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D633" w14:textId="4B9EB71F" w:rsidR="00A72C57" w:rsidRDefault="00733F42" w:rsidP="00733F42">
      <w:pPr>
        <w:pStyle w:val="Heading1"/>
        <w:jc w:val="center"/>
      </w:pPr>
      <w:r>
        <w:t>FACT SHEET – FIRST ATTEMPT AT RESOLUTION (FAAR)</w:t>
      </w:r>
    </w:p>
    <w:p w14:paraId="00D819BC" w14:textId="2D3F36AC" w:rsidR="00596AA7" w:rsidRPr="00596AA7" w:rsidRDefault="00596AA7" w:rsidP="00733F42">
      <w:pPr>
        <w:jc w:val="center"/>
        <w:sectPr w:rsidR="00596AA7" w:rsidRPr="00596AA7" w:rsidSect="009C06C0">
          <w:headerReference w:type="even" r:id="rId8"/>
          <w:headerReference w:type="default" r:id="rId9"/>
          <w:footerReference w:type="even" r:id="rId10"/>
          <w:footerReference w:type="default" r:id="rId11"/>
          <w:headerReference w:type="first" r:id="rId12"/>
          <w:footerReference w:type="first" r:id="rId13"/>
          <w:pgSz w:w="11906" w:h="16838" w:code="9"/>
          <w:pgMar w:top="2211" w:right="1134" w:bottom="1418" w:left="1134" w:header="709" w:footer="567" w:gutter="0"/>
          <w:cols w:space="709"/>
          <w:titlePg/>
          <w:docGrid w:linePitch="360"/>
        </w:sectPr>
      </w:pPr>
    </w:p>
    <w:p w14:paraId="1FDAE891" w14:textId="77777777" w:rsidR="001C0ADF" w:rsidRDefault="001C0ADF" w:rsidP="00733F42">
      <w:pPr>
        <w:pStyle w:val="Heading2"/>
        <w:spacing w:before="0"/>
        <w:jc w:val="both"/>
        <w:rPr>
          <w:rFonts w:cs="Times New Roman"/>
          <w:b w:val="0"/>
          <w:bCs w:val="0"/>
          <w:iCs w:val="0"/>
          <w:color w:val="auto"/>
          <w:sz w:val="22"/>
          <w:szCs w:val="24"/>
        </w:rPr>
      </w:pPr>
    </w:p>
    <w:p w14:paraId="28E0CF65" w14:textId="1880CA3B" w:rsidR="00733F42" w:rsidRPr="0034715E" w:rsidRDefault="00733F42" w:rsidP="00733F42">
      <w:pPr>
        <w:pStyle w:val="Heading2"/>
        <w:spacing w:before="0"/>
        <w:jc w:val="both"/>
        <w:rPr>
          <w:rFonts w:cs="Times New Roman"/>
          <w:b w:val="0"/>
          <w:bCs w:val="0"/>
          <w:iCs w:val="0"/>
          <w:color w:val="auto"/>
          <w:sz w:val="22"/>
          <w:szCs w:val="24"/>
        </w:rPr>
      </w:pPr>
      <w:r>
        <w:rPr>
          <w:rFonts w:cs="Times New Roman"/>
          <w:b w:val="0"/>
          <w:bCs w:val="0"/>
          <w:iCs w:val="0"/>
          <w:color w:val="auto"/>
          <w:sz w:val="22"/>
          <w:szCs w:val="24"/>
        </w:rPr>
        <w:t>Our department is committed to managing any concerns or complaints you may have in a way that is accountable, transparent, timely and fair.  We are committed to a culturally responsive complaint process that is flexible and adaptable to build trust, strengthen relationships and improve outcomes for families and children.</w:t>
      </w:r>
    </w:p>
    <w:p w14:paraId="7B767163" w14:textId="6511ABA5" w:rsidR="00733F42" w:rsidRDefault="00733F42" w:rsidP="00733F42">
      <w:pPr>
        <w:spacing w:after="0"/>
        <w:jc w:val="both"/>
        <w:rPr>
          <w:szCs w:val="22"/>
        </w:rPr>
      </w:pPr>
      <w:r>
        <w:rPr>
          <w:szCs w:val="22"/>
        </w:rPr>
        <w:t>If you are dissatisfied with a</w:t>
      </w:r>
      <w:r w:rsidRPr="009962F4">
        <w:rPr>
          <w:szCs w:val="22"/>
        </w:rPr>
        <w:t xml:space="preserve"> decision made </w:t>
      </w:r>
      <w:r>
        <w:rPr>
          <w:szCs w:val="22"/>
        </w:rPr>
        <w:t>(</w:t>
      </w:r>
      <w:r w:rsidRPr="00A236F8">
        <w:rPr>
          <w:szCs w:val="22"/>
        </w:rPr>
        <w:t xml:space="preserve">or </w:t>
      </w:r>
      <w:r>
        <w:rPr>
          <w:szCs w:val="22"/>
        </w:rPr>
        <w:t>lack of a decision), or a</w:t>
      </w:r>
      <w:r w:rsidRPr="008170B0">
        <w:rPr>
          <w:szCs w:val="22"/>
        </w:rPr>
        <w:t xml:space="preserve"> service provided </w:t>
      </w:r>
      <w:r>
        <w:rPr>
          <w:szCs w:val="22"/>
        </w:rPr>
        <w:t>(</w:t>
      </w:r>
      <w:r w:rsidRPr="008170B0">
        <w:rPr>
          <w:szCs w:val="22"/>
        </w:rPr>
        <w:t>or not provided</w:t>
      </w:r>
      <w:r>
        <w:rPr>
          <w:szCs w:val="22"/>
        </w:rPr>
        <w:t xml:space="preserve">) </w:t>
      </w:r>
      <w:r w:rsidRPr="008170B0">
        <w:rPr>
          <w:szCs w:val="22"/>
        </w:rPr>
        <w:t xml:space="preserve">by the </w:t>
      </w:r>
      <w:r>
        <w:rPr>
          <w:szCs w:val="22"/>
        </w:rPr>
        <w:t>department and you are seeking a different outcome, you should raise your concerns with a departmental officer.</w:t>
      </w:r>
    </w:p>
    <w:p w14:paraId="5C581E2B" w14:textId="7EBF941A" w:rsidR="00733F42" w:rsidRPr="00733F42" w:rsidRDefault="00733F42" w:rsidP="00733F42">
      <w:pPr>
        <w:pStyle w:val="Heading3"/>
        <w:rPr>
          <w:rStyle w:val="Strong"/>
          <w:b/>
          <w:bCs/>
          <w:sz w:val="24"/>
          <w:szCs w:val="28"/>
        </w:rPr>
      </w:pPr>
      <w:r w:rsidRPr="00733F42">
        <w:rPr>
          <w:rStyle w:val="Strong"/>
          <w:b/>
          <w:bCs/>
          <w:sz w:val="24"/>
          <w:szCs w:val="28"/>
        </w:rPr>
        <w:t>How do I raise my concerns?</w:t>
      </w:r>
    </w:p>
    <w:p w14:paraId="3FEE89A9" w14:textId="7AA53395" w:rsidR="00733F42" w:rsidRPr="00961D75" w:rsidRDefault="00733F42" w:rsidP="00733F42">
      <w:pPr>
        <w:pStyle w:val="ListParagraph"/>
        <w:numPr>
          <w:ilvl w:val="0"/>
          <w:numId w:val="11"/>
        </w:numPr>
        <w:jc w:val="both"/>
        <w:rPr>
          <w:szCs w:val="22"/>
        </w:rPr>
      </w:pPr>
      <w:r>
        <w:rPr>
          <w:szCs w:val="22"/>
        </w:rPr>
        <w:t>With the person you have been working with or their supervisor (e.g., Chid Safety Officer or Team Leader at a local service centre</w:t>
      </w:r>
      <w:proofErr w:type="gramStart"/>
      <w:r w:rsidRPr="00961D75">
        <w:rPr>
          <w:szCs w:val="22"/>
        </w:rPr>
        <w:t>);</w:t>
      </w:r>
      <w:proofErr w:type="gramEnd"/>
    </w:p>
    <w:p w14:paraId="3D23E93E" w14:textId="77777777" w:rsidR="00733F42" w:rsidRPr="00961D75" w:rsidRDefault="00733F42" w:rsidP="00733F42">
      <w:pPr>
        <w:pStyle w:val="ListParagraph"/>
        <w:numPr>
          <w:ilvl w:val="0"/>
          <w:numId w:val="11"/>
        </w:numPr>
        <w:jc w:val="both"/>
        <w:rPr>
          <w:szCs w:val="22"/>
        </w:rPr>
      </w:pPr>
      <w:r w:rsidRPr="00961D75">
        <w:rPr>
          <w:szCs w:val="22"/>
        </w:rPr>
        <w:t xml:space="preserve">at your local Regional Office; or </w:t>
      </w:r>
    </w:p>
    <w:p w14:paraId="25B7C8FD" w14:textId="77777777" w:rsidR="00733F42" w:rsidRPr="00961D75" w:rsidRDefault="00733F42" w:rsidP="00733F42">
      <w:pPr>
        <w:pStyle w:val="ListParagraph"/>
        <w:numPr>
          <w:ilvl w:val="0"/>
          <w:numId w:val="11"/>
        </w:numPr>
        <w:jc w:val="both"/>
        <w:rPr>
          <w:szCs w:val="22"/>
        </w:rPr>
      </w:pPr>
      <w:r w:rsidRPr="00961D75">
        <w:rPr>
          <w:szCs w:val="22"/>
        </w:rPr>
        <w:t>with the Complaints Unit.</w:t>
      </w:r>
    </w:p>
    <w:p w14:paraId="16A6671B" w14:textId="7547A978" w:rsidR="00733F42" w:rsidRPr="00961D75" w:rsidRDefault="00733F42" w:rsidP="00733F42">
      <w:pPr>
        <w:jc w:val="both"/>
        <w:rPr>
          <w:szCs w:val="22"/>
        </w:rPr>
      </w:pPr>
      <w:r>
        <w:rPr>
          <w:szCs w:val="22"/>
        </w:rPr>
        <w:t xml:space="preserve">Our goal is to resolve your concerns at the local level first and most concerns will be referred to the local service centre in the first instance if this has not occurred. </w:t>
      </w:r>
    </w:p>
    <w:p w14:paraId="08CE3E72" w14:textId="3F50E834" w:rsidR="00733F42" w:rsidRPr="00733F42" w:rsidRDefault="00733F42" w:rsidP="00733F42">
      <w:pPr>
        <w:pStyle w:val="Heading3"/>
        <w:rPr>
          <w:sz w:val="24"/>
          <w:szCs w:val="28"/>
        </w:rPr>
      </w:pPr>
      <w:r w:rsidRPr="00733F42">
        <w:rPr>
          <w:sz w:val="24"/>
          <w:szCs w:val="28"/>
        </w:rPr>
        <w:t>Is a FAAR the same as a Complaint?</w:t>
      </w:r>
    </w:p>
    <w:p w14:paraId="6B3E4167" w14:textId="77777777" w:rsidR="00733F42" w:rsidRPr="0088277A" w:rsidRDefault="00733F42" w:rsidP="00733F42">
      <w:pPr>
        <w:jc w:val="both"/>
        <w:rPr>
          <w:szCs w:val="22"/>
        </w:rPr>
      </w:pPr>
      <w:r w:rsidRPr="0088277A">
        <w:rPr>
          <w:szCs w:val="22"/>
        </w:rPr>
        <w:t xml:space="preserve">A FAAR is considered the step before raising a complaint.  </w:t>
      </w:r>
    </w:p>
    <w:p w14:paraId="4E5FE9C7" w14:textId="7D76E125" w:rsidR="00733F42" w:rsidRPr="0088277A" w:rsidRDefault="00733F42" w:rsidP="00733F42">
      <w:pPr>
        <w:jc w:val="both"/>
        <w:rPr>
          <w:szCs w:val="22"/>
        </w:rPr>
      </w:pPr>
      <w:r w:rsidRPr="0088277A">
        <w:rPr>
          <w:szCs w:val="22"/>
        </w:rPr>
        <w:t xml:space="preserve">The goal of a FAAR, is to have an early resolution to your concerns.  An appropriate officer at the point of service should have attempted to resolve your concerns within </w:t>
      </w:r>
      <w:r w:rsidR="0037119A">
        <w:rPr>
          <w:szCs w:val="22"/>
        </w:rPr>
        <w:t>one</w:t>
      </w:r>
      <w:r w:rsidRPr="0088277A">
        <w:rPr>
          <w:szCs w:val="22"/>
        </w:rPr>
        <w:t xml:space="preserve"> week.</w:t>
      </w:r>
    </w:p>
    <w:p w14:paraId="50985DB8" w14:textId="15D67FBA" w:rsidR="00733F42" w:rsidRDefault="00733F42" w:rsidP="00733F42">
      <w:pPr>
        <w:jc w:val="both"/>
        <w:rPr>
          <w:szCs w:val="22"/>
        </w:rPr>
      </w:pPr>
      <w:r w:rsidRPr="0088277A">
        <w:rPr>
          <w:szCs w:val="22"/>
        </w:rPr>
        <w:t xml:space="preserve">Approximately </w:t>
      </w:r>
      <w:r>
        <w:rPr>
          <w:szCs w:val="22"/>
        </w:rPr>
        <w:t>75</w:t>
      </w:r>
      <w:r w:rsidRPr="0088277A">
        <w:rPr>
          <w:szCs w:val="22"/>
        </w:rPr>
        <w:t xml:space="preserve">% of all concerns raised with the department are </w:t>
      </w:r>
      <w:r>
        <w:rPr>
          <w:szCs w:val="22"/>
        </w:rPr>
        <w:t xml:space="preserve">successfully </w:t>
      </w:r>
      <w:r w:rsidRPr="0088277A">
        <w:rPr>
          <w:szCs w:val="22"/>
        </w:rPr>
        <w:t>resolved through a FAAR process.</w:t>
      </w:r>
    </w:p>
    <w:p w14:paraId="554C92D8" w14:textId="0AD5AB82" w:rsidR="00733F42" w:rsidRPr="0088277A" w:rsidRDefault="00733F42" w:rsidP="00733F42">
      <w:pPr>
        <w:jc w:val="both"/>
        <w:rPr>
          <w:b/>
          <w:bCs/>
          <w:szCs w:val="22"/>
        </w:rPr>
      </w:pPr>
      <w:r w:rsidRPr="0088277A">
        <w:rPr>
          <w:b/>
          <w:bCs/>
          <w:szCs w:val="22"/>
        </w:rPr>
        <w:t>What if I remain dissatisfied after a FAAR?</w:t>
      </w:r>
    </w:p>
    <w:p w14:paraId="4C839728" w14:textId="1BABAC5E" w:rsidR="001C0ADF" w:rsidRDefault="00733F42" w:rsidP="00733F42">
      <w:pPr>
        <w:jc w:val="both"/>
        <w:rPr>
          <w:szCs w:val="22"/>
        </w:rPr>
      </w:pPr>
      <w:r w:rsidRPr="0088277A">
        <w:rPr>
          <w:szCs w:val="22"/>
        </w:rPr>
        <w:t xml:space="preserve">If you remain dissatisfied after </w:t>
      </w:r>
      <w:r w:rsidR="007F04B7">
        <w:rPr>
          <w:szCs w:val="22"/>
        </w:rPr>
        <w:t>a FAAR process has occurre</w:t>
      </w:r>
      <w:r w:rsidR="0037119A">
        <w:rPr>
          <w:szCs w:val="22"/>
        </w:rPr>
        <w:t>d or</w:t>
      </w:r>
      <w:r w:rsidR="007F04B7">
        <w:rPr>
          <w:szCs w:val="22"/>
        </w:rPr>
        <w:t xml:space="preserve"> have not received a response within a reasonable timeframe</w:t>
      </w:r>
      <w:r w:rsidR="0037119A">
        <w:rPr>
          <w:szCs w:val="22"/>
        </w:rPr>
        <w:t>,</w:t>
      </w:r>
      <w:r w:rsidR="007F04B7">
        <w:rPr>
          <w:szCs w:val="22"/>
        </w:rPr>
        <w:t xml:space="preserve"> or </w:t>
      </w:r>
      <w:r w:rsidR="0037119A">
        <w:rPr>
          <w:szCs w:val="22"/>
        </w:rPr>
        <w:t xml:space="preserve">if </w:t>
      </w:r>
      <w:r w:rsidR="007F04B7">
        <w:rPr>
          <w:szCs w:val="22"/>
        </w:rPr>
        <w:t xml:space="preserve">your concerns </w:t>
      </w:r>
    </w:p>
    <w:p w14:paraId="2090AC85" w14:textId="77777777" w:rsidR="001C0ADF" w:rsidRDefault="001C0ADF" w:rsidP="00733F42">
      <w:pPr>
        <w:jc w:val="both"/>
        <w:rPr>
          <w:szCs w:val="22"/>
        </w:rPr>
      </w:pPr>
    </w:p>
    <w:p w14:paraId="070DD1EA" w14:textId="77777777" w:rsidR="001C0ADF" w:rsidRDefault="001C0ADF" w:rsidP="00733F42">
      <w:pPr>
        <w:jc w:val="both"/>
        <w:rPr>
          <w:szCs w:val="22"/>
        </w:rPr>
      </w:pPr>
    </w:p>
    <w:p w14:paraId="3DF654B9" w14:textId="383ABFDF" w:rsidR="007F04B7" w:rsidRDefault="007F04B7" w:rsidP="00733F42">
      <w:pPr>
        <w:jc w:val="both"/>
        <w:rPr>
          <w:szCs w:val="22"/>
        </w:rPr>
      </w:pPr>
      <w:r>
        <w:rPr>
          <w:szCs w:val="22"/>
        </w:rPr>
        <w:t xml:space="preserve">cannot be resolved at your local service centre, we can work together to address your concerns through a complaint process overseen by one of our regional officers or our Complaints Unit. </w:t>
      </w:r>
    </w:p>
    <w:p w14:paraId="2267E3B9" w14:textId="1373987E" w:rsidR="00733F42" w:rsidRPr="0088277A" w:rsidRDefault="00733F42" w:rsidP="00733F42">
      <w:pPr>
        <w:jc w:val="both"/>
        <w:rPr>
          <w:b/>
          <w:szCs w:val="22"/>
        </w:rPr>
      </w:pPr>
      <w:r w:rsidRPr="0088277A">
        <w:rPr>
          <w:b/>
          <w:szCs w:val="22"/>
        </w:rPr>
        <w:t>There are some concerns that cannot be addressed as a FAAR</w:t>
      </w:r>
    </w:p>
    <w:p w14:paraId="0697F811" w14:textId="24004FBE" w:rsidR="00733F42" w:rsidRPr="0088277A" w:rsidRDefault="00733F42" w:rsidP="00733F42">
      <w:pPr>
        <w:jc w:val="both"/>
        <w:rPr>
          <w:szCs w:val="22"/>
        </w:rPr>
      </w:pPr>
      <w:r w:rsidRPr="0088277A">
        <w:rPr>
          <w:szCs w:val="22"/>
        </w:rPr>
        <w:t xml:space="preserve">The departmental officer recording your concerns may determine that your concerns </w:t>
      </w:r>
      <w:r>
        <w:rPr>
          <w:szCs w:val="22"/>
        </w:rPr>
        <w:t>cannot be addressed as a FAAR</w:t>
      </w:r>
      <w:r w:rsidR="0037119A">
        <w:rPr>
          <w:szCs w:val="22"/>
        </w:rPr>
        <w:t>,</w:t>
      </w:r>
      <w:r w:rsidR="007F04B7">
        <w:rPr>
          <w:szCs w:val="22"/>
        </w:rPr>
        <w:t xml:space="preserve"> and will be assessed as a complaint, </w:t>
      </w:r>
      <w:r w:rsidRPr="0088277A">
        <w:rPr>
          <w:szCs w:val="22"/>
        </w:rPr>
        <w:t>when:</w:t>
      </w:r>
    </w:p>
    <w:p w14:paraId="0F145F13" w14:textId="77777777" w:rsidR="00733F42" w:rsidRPr="0088277A" w:rsidRDefault="00733F42" w:rsidP="00733F42">
      <w:pPr>
        <w:pStyle w:val="ListParagraph"/>
        <w:numPr>
          <w:ilvl w:val="0"/>
          <w:numId w:val="11"/>
        </w:numPr>
        <w:jc w:val="both"/>
        <w:rPr>
          <w:szCs w:val="22"/>
        </w:rPr>
      </w:pPr>
      <w:r w:rsidRPr="0088277A">
        <w:rPr>
          <w:szCs w:val="22"/>
        </w:rPr>
        <w:t xml:space="preserve">The concerns are of a serious </w:t>
      </w:r>
      <w:proofErr w:type="gramStart"/>
      <w:r w:rsidRPr="0088277A">
        <w:rPr>
          <w:szCs w:val="22"/>
        </w:rPr>
        <w:t>nature</w:t>
      </w:r>
      <w:r>
        <w:rPr>
          <w:szCs w:val="22"/>
        </w:rPr>
        <w:t>;</w:t>
      </w:r>
      <w:proofErr w:type="gramEnd"/>
    </w:p>
    <w:p w14:paraId="1B90068A" w14:textId="401B8546" w:rsidR="00733F42" w:rsidRPr="0088277A" w:rsidRDefault="00733F42" w:rsidP="00733F42">
      <w:pPr>
        <w:pStyle w:val="ListParagraph"/>
        <w:numPr>
          <w:ilvl w:val="0"/>
          <w:numId w:val="11"/>
        </w:numPr>
        <w:jc w:val="both"/>
        <w:rPr>
          <w:szCs w:val="22"/>
        </w:rPr>
      </w:pPr>
      <w:r w:rsidRPr="0088277A">
        <w:rPr>
          <w:szCs w:val="22"/>
        </w:rPr>
        <w:t xml:space="preserve">The concerns include a possible Human Rights </w:t>
      </w:r>
      <w:r w:rsidR="006513FC">
        <w:rPr>
          <w:szCs w:val="22"/>
        </w:rPr>
        <w:t xml:space="preserve">or Charter of Victims’ Rights </w:t>
      </w:r>
      <w:r w:rsidRPr="0088277A">
        <w:rPr>
          <w:szCs w:val="22"/>
        </w:rPr>
        <w:t>limitation</w:t>
      </w:r>
      <w:r>
        <w:rPr>
          <w:szCs w:val="22"/>
        </w:rPr>
        <w:t>; or</w:t>
      </w:r>
    </w:p>
    <w:p w14:paraId="7F579D2B" w14:textId="77777777" w:rsidR="00733F42" w:rsidRPr="0088277A" w:rsidRDefault="00733F42" w:rsidP="00733F42">
      <w:pPr>
        <w:pStyle w:val="ListParagraph"/>
        <w:numPr>
          <w:ilvl w:val="0"/>
          <w:numId w:val="11"/>
        </w:numPr>
        <w:jc w:val="both"/>
        <w:rPr>
          <w:szCs w:val="22"/>
        </w:rPr>
      </w:pPr>
      <w:r>
        <w:rPr>
          <w:szCs w:val="22"/>
        </w:rPr>
        <w:t>There is a</w:t>
      </w:r>
      <w:r w:rsidRPr="0088277A">
        <w:rPr>
          <w:szCs w:val="22"/>
        </w:rPr>
        <w:t xml:space="preserve"> potential breach of privacy that reaches the threshold for referral to Information Privacy Unit.</w:t>
      </w:r>
    </w:p>
    <w:p w14:paraId="5F356DEF" w14:textId="3431132F" w:rsidR="00733F42" w:rsidRPr="0088277A" w:rsidRDefault="00733F42" w:rsidP="00733F42">
      <w:pPr>
        <w:jc w:val="both"/>
        <w:rPr>
          <w:szCs w:val="22"/>
        </w:rPr>
      </w:pPr>
      <w:r w:rsidRPr="0088277A">
        <w:rPr>
          <w:szCs w:val="22"/>
        </w:rPr>
        <w:t>In these i</w:t>
      </w:r>
      <w:r w:rsidR="0037119A">
        <w:rPr>
          <w:szCs w:val="22"/>
        </w:rPr>
        <w:t>nstances</w:t>
      </w:r>
      <w:r w:rsidRPr="0088277A">
        <w:rPr>
          <w:szCs w:val="22"/>
        </w:rPr>
        <w:t>, the departmental officer will support you to raise your concerns through the department’s complaint management process.</w:t>
      </w:r>
    </w:p>
    <w:p w14:paraId="1FC758A5" w14:textId="77777777" w:rsidR="00733F42" w:rsidRPr="0088277A" w:rsidRDefault="00733F42" w:rsidP="00733F42">
      <w:pPr>
        <w:jc w:val="both"/>
        <w:rPr>
          <w:b/>
          <w:szCs w:val="22"/>
        </w:rPr>
      </w:pPr>
      <w:r w:rsidRPr="0088277A">
        <w:rPr>
          <w:b/>
          <w:bCs/>
          <w:szCs w:val="22"/>
        </w:rPr>
        <w:t>Where can I find more</w:t>
      </w:r>
      <w:r w:rsidRPr="0088277A">
        <w:rPr>
          <w:b/>
          <w:szCs w:val="22"/>
        </w:rPr>
        <w:t xml:space="preserve"> information?</w:t>
      </w:r>
    </w:p>
    <w:p w14:paraId="3DA07E38" w14:textId="77777777" w:rsidR="00733F42" w:rsidRPr="0088277A" w:rsidRDefault="00733F42" w:rsidP="00733F42">
      <w:pPr>
        <w:spacing w:after="0"/>
        <w:jc w:val="both"/>
        <w:rPr>
          <w:rFonts w:cs="Arial"/>
          <w:szCs w:val="22"/>
          <w:lang w:val="en-US"/>
        </w:rPr>
      </w:pPr>
      <w:r w:rsidRPr="0088277A">
        <w:rPr>
          <w:rFonts w:cs="Arial"/>
          <w:szCs w:val="22"/>
          <w:lang w:val="en-US"/>
        </w:rPr>
        <w:t>For any further information contact the Complaints Unit.</w:t>
      </w:r>
    </w:p>
    <w:p w14:paraId="511700BC" w14:textId="77777777" w:rsidR="00733F42" w:rsidRPr="0088277A" w:rsidRDefault="00733F42" w:rsidP="00733F42">
      <w:pPr>
        <w:spacing w:after="0"/>
        <w:jc w:val="both"/>
        <w:rPr>
          <w:rFonts w:cs="Arial"/>
          <w:szCs w:val="22"/>
          <w:lang w:val="en-US"/>
        </w:rPr>
      </w:pPr>
    </w:p>
    <w:p w14:paraId="7A8416B1" w14:textId="77777777" w:rsidR="00733F42" w:rsidRPr="00733F42" w:rsidRDefault="00733F42" w:rsidP="00733F42">
      <w:pPr>
        <w:tabs>
          <w:tab w:val="left" w:pos="851"/>
        </w:tabs>
        <w:spacing w:after="0"/>
        <w:rPr>
          <w:rFonts w:cs="Arial"/>
          <w:szCs w:val="22"/>
          <w:lang w:val="en-US"/>
        </w:rPr>
      </w:pPr>
      <w:r w:rsidRPr="00733F42">
        <w:rPr>
          <w:rFonts w:cs="Arial"/>
          <w:szCs w:val="22"/>
          <w:lang w:val="en-US"/>
        </w:rPr>
        <w:t>Phone:  1800 080 464</w:t>
      </w:r>
    </w:p>
    <w:p w14:paraId="386781CE" w14:textId="77777777" w:rsidR="00733F42" w:rsidRPr="00733F42" w:rsidRDefault="00733F42" w:rsidP="00733F42">
      <w:pPr>
        <w:tabs>
          <w:tab w:val="left" w:pos="851"/>
        </w:tabs>
        <w:spacing w:after="0"/>
        <w:rPr>
          <w:rFonts w:cs="Arial"/>
          <w:szCs w:val="22"/>
          <w:lang w:val="en-GB"/>
        </w:rPr>
      </w:pPr>
      <w:r w:rsidRPr="00733F42">
        <w:rPr>
          <w:rFonts w:cs="Arial"/>
          <w:szCs w:val="22"/>
          <w:lang w:val="en-US"/>
        </w:rPr>
        <w:t xml:space="preserve">Email:    </w:t>
      </w:r>
      <w:hyperlink r:id="rId14" w:history="1">
        <w:r w:rsidRPr="00733F42">
          <w:rPr>
            <w:rStyle w:val="Hyperlink"/>
            <w:szCs w:val="22"/>
          </w:rPr>
          <w:t>feedback@cyjma.qld.gov.au</w:t>
        </w:r>
      </w:hyperlink>
    </w:p>
    <w:p w14:paraId="75EB9F43" w14:textId="07502A30" w:rsidR="00733F42" w:rsidRPr="00733F42" w:rsidRDefault="00733F42" w:rsidP="00733F42">
      <w:pPr>
        <w:tabs>
          <w:tab w:val="left" w:pos="851"/>
        </w:tabs>
        <w:spacing w:after="0"/>
        <w:rPr>
          <w:rFonts w:cs="Arial"/>
          <w:szCs w:val="22"/>
          <w:lang w:val="en-GB"/>
        </w:rPr>
      </w:pPr>
      <w:r w:rsidRPr="00733F42">
        <w:rPr>
          <w:rFonts w:cs="Arial"/>
          <w:szCs w:val="22"/>
          <w:lang w:val="en-US"/>
        </w:rPr>
        <w:t xml:space="preserve">Online:   </w:t>
      </w:r>
      <w:hyperlink r:id="rId15" w:history="1">
        <w:r w:rsidR="007F04B7" w:rsidRPr="001C0ADF">
          <w:rPr>
            <w:rStyle w:val="Hyperlink"/>
          </w:rPr>
          <w:t>On</w:t>
        </w:r>
        <w:r w:rsidR="001C0ADF" w:rsidRPr="001C0ADF">
          <w:rPr>
            <w:rStyle w:val="Hyperlink"/>
          </w:rPr>
          <w:t>line Form</w:t>
        </w:r>
      </w:hyperlink>
    </w:p>
    <w:p w14:paraId="6B49CEF7" w14:textId="253F8E5F" w:rsidR="00733F42" w:rsidRDefault="00733F42" w:rsidP="00733F42">
      <w:pPr>
        <w:tabs>
          <w:tab w:val="left" w:pos="851"/>
        </w:tabs>
        <w:spacing w:after="0"/>
        <w:rPr>
          <w:rFonts w:cs="Arial"/>
          <w:szCs w:val="22"/>
          <w:lang w:val="en-US"/>
        </w:rPr>
      </w:pPr>
      <w:r w:rsidRPr="00733F42">
        <w:rPr>
          <w:rFonts w:cs="Arial"/>
          <w:szCs w:val="22"/>
          <w:lang w:val="en-US"/>
        </w:rPr>
        <w:t xml:space="preserve">Post:     </w:t>
      </w:r>
      <w:r>
        <w:rPr>
          <w:rFonts w:cs="Arial"/>
          <w:szCs w:val="22"/>
          <w:lang w:val="en-US"/>
        </w:rPr>
        <w:t xml:space="preserve"> </w:t>
      </w:r>
      <w:r w:rsidRPr="00733F42">
        <w:rPr>
          <w:rFonts w:cs="Arial"/>
          <w:szCs w:val="22"/>
          <w:lang w:val="en-US"/>
        </w:rPr>
        <w:t xml:space="preserve">Complaints Unit, Department of </w:t>
      </w:r>
      <w:r>
        <w:rPr>
          <w:rFonts w:cs="Arial"/>
          <w:szCs w:val="22"/>
          <w:lang w:val="en-US"/>
        </w:rPr>
        <w:tab/>
      </w:r>
      <w:r w:rsidRPr="00733F42">
        <w:rPr>
          <w:rFonts w:cs="Arial"/>
          <w:szCs w:val="22"/>
          <w:lang w:val="en-US"/>
        </w:rPr>
        <w:t xml:space="preserve">Child Safety, Seniors and Disability </w:t>
      </w:r>
      <w:r>
        <w:rPr>
          <w:rFonts w:cs="Arial"/>
          <w:szCs w:val="22"/>
          <w:lang w:val="en-US"/>
        </w:rPr>
        <w:tab/>
      </w:r>
      <w:r w:rsidRPr="00733F42">
        <w:rPr>
          <w:rFonts w:cs="Arial"/>
          <w:szCs w:val="22"/>
          <w:lang w:val="en-US"/>
        </w:rPr>
        <w:t>Services</w:t>
      </w:r>
      <w:r w:rsidRPr="0088277A">
        <w:rPr>
          <w:noProof/>
        </w:rPr>
        <w:drawing>
          <wp:anchor distT="0" distB="0" distL="114300" distR="114300" simplePos="0" relativeHeight="251659264" behindDoc="1" locked="1" layoutInCell="1" allowOverlap="1" wp14:anchorId="0995BCDD" wp14:editId="507B29C0">
            <wp:simplePos x="0" y="0"/>
            <wp:positionH relativeFrom="page">
              <wp:posOffset>6649720</wp:posOffset>
            </wp:positionH>
            <wp:positionV relativeFrom="page">
              <wp:posOffset>9624695</wp:posOffset>
            </wp:positionV>
            <wp:extent cx="912495" cy="1065530"/>
            <wp:effectExtent l="0" t="0" r="190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rotWithShape="1">
                    <a:blip r:embed="rId16"/>
                    <a:srcRect l="87903"/>
                    <a:stretch/>
                  </pic:blipFill>
                  <pic:spPr bwMode="auto">
                    <a:xfrm>
                      <a:off x="0" y="0"/>
                      <a:ext cx="912495" cy="1065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33F42">
        <w:rPr>
          <w:rFonts w:cs="Arial"/>
          <w:szCs w:val="22"/>
          <w:lang w:val="en-US"/>
        </w:rPr>
        <w:t xml:space="preserve">, Locked Bag 3405, </w:t>
      </w:r>
      <w:r>
        <w:rPr>
          <w:rFonts w:cs="Arial"/>
          <w:szCs w:val="22"/>
          <w:lang w:val="en-US"/>
        </w:rPr>
        <w:tab/>
      </w:r>
      <w:r w:rsidRPr="00733F42">
        <w:rPr>
          <w:rFonts w:cs="Arial"/>
          <w:szCs w:val="22"/>
          <w:lang w:val="en-US"/>
        </w:rPr>
        <w:t>Brisbane Q 4001</w:t>
      </w:r>
    </w:p>
    <w:p w14:paraId="13806289" w14:textId="77777777" w:rsidR="001C0ADF" w:rsidRDefault="001C0ADF" w:rsidP="001C0ADF">
      <w:pPr>
        <w:pStyle w:val="ListParagraph"/>
        <w:ind w:left="0"/>
      </w:pPr>
    </w:p>
    <w:p w14:paraId="1DF1BB37" w14:textId="7AD49216" w:rsidR="00596AA7" w:rsidRDefault="001C0ADF" w:rsidP="006513FC">
      <w:pPr>
        <w:pStyle w:val="ListParagraph"/>
        <w:ind w:left="0"/>
      </w:pPr>
      <w:r>
        <w:t xml:space="preserve">For more information and to access our Complaints Management Policy and Procedure visit </w:t>
      </w:r>
      <w:hyperlink r:id="rId17" w:history="1">
        <w:r>
          <w:rPr>
            <w:rStyle w:val="Hyperlink"/>
          </w:rPr>
          <w:t>Compliments and complaints - Department of Child Safety, Seniors and Disability Services (dcssds.qld.gov.au)</w:t>
        </w:r>
      </w:hyperlink>
    </w:p>
    <w:sectPr w:rsidR="00596AA7" w:rsidSect="001C0ADF">
      <w:headerReference w:type="default" r:id="rId18"/>
      <w:footerReference w:type="default" r:id="rId19"/>
      <w:type w:val="continuous"/>
      <w:pgSz w:w="11906" w:h="16838" w:code="9"/>
      <w:pgMar w:top="1701" w:right="851" w:bottom="1701" w:left="851" w:header="567" w:footer="567"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3FFA7" w14:textId="77777777" w:rsidR="007960EE" w:rsidRDefault="007960EE">
      <w:r>
        <w:separator/>
      </w:r>
    </w:p>
  </w:endnote>
  <w:endnote w:type="continuationSeparator" w:id="0">
    <w:p w14:paraId="3252318D" w14:textId="77777777" w:rsidR="007960EE" w:rsidRDefault="0079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BFA0" w14:textId="77777777" w:rsidR="001C0ADF" w:rsidRDefault="001C0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5792" w14:textId="73939C83" w:rsidR="009E2F0E" w:rsidRPr="009E2F0E" w:rsidRDefault="009E2F0E" w:rsidP="009E2F0E">
    <w:pPr>
      <w:pStyle w:val="Footer"/>
    </w:pPr>
    <w:r w:rsidRPr="009E2F0E">
      <w:t>[Document title]</w:t>
    </w:r>
    <w:r w:rsidRPr="009E2F0E">
      <w:tab/>
    </w:r>
    <w:r w:rsidRPr="009E2F0E">
      <w:fldChar w:fldCharType="begin"/>
    </w:r>
    <w:r w:rsidRPr="009E2F0E">
      <w:instrText xml:space="preserve"> PAGE   \* MERGEFORMAT </w:instrText>
    </w:r>
    <w:r w:rsidRPr="009E2F0E">
      <w:fldChar w:fldCharType="separate"/>
    </w:r>
    <w:r w:rsidRPr="009E2F0E">
      <w:t>1</w:t>
    </w:r>
    <w:r w:rsidRPr="009E2F0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C074" w14:textId="5B03229C" w:rsidR="009E2F0E" w:rsidRDefault="001C0ADF" w:rsidP="009E2F0E">
    <w:pPr>
      <w:pStyle w:val="Footer"/>
    </w:pPr>
    <w:r>
      <w:rPr>
        <w:noProof/>
      </w:rPr>
      <mc:AlternateContent>
        <mc:Choice Requires="wps">
          <w:drawing>
            <wp:anchor distT="45720" distB="45720" distL="114300" distR="114300" simplePos="0" relativeHeight="251674624" behindDoc="0" locked="0" layoutInCell="1" allowOverlap="1" wp14:anchorId="319ED085" wp14:editId="76C7D32F">
              <wp:simplePos x="0" y="0"/>
              <wp:positionH relativeFrom="column">
                <wp:posOffset>1498378</wp:posOffset>
              </wp:positionH>
              <wp:positionV relativeFrom="paragraph">
                <wp:posOffset>-440143</wp:posOffset>
              </wp:positionV>
              <wp:extent cx="2243455" cy="1404620"/>
              <wp:effectExtent l="0" t="0" r="444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1404620"/>
                      </a:xfrm>
                      <a:prstGeom prst="rect">
                        <a:avLst/>
                      </a:prstGeom>
                      <a:solidFill>
                        <a:srgbClr val="FFFFFF"/>
                      </a:solidFill>
                      <a:ln w="9525">
                        <a:noFill/>
                        <a:miter lim="800000"/>
                        <a:headEnd/>
                        <a:tailEnd/>
                      </a:ln>
                    </wps:spPr>
                    <wps:txbx>
                      <w:txbxContent>
                        <w:p w14:paraId="45B2EF41" w14:textId="77777777" w:rsidR="001C0ADF" w:rsidRPr="0034715E" w:rsidRDefault="001C0ADF" w:rsidP="001C0ADF">
                          <w:pPr>
                            <w:rPr>
                              <w:b/>
                              <w:bCs/>
                              <w:color w:val="003399"/>
                            </w:rPr>
                          </w:pPr>
                          <w:r w:rsidRPr="0034715E">
                            <w:rPr>
                              <w:b/>
                              <w:bCs/>
                              <w:color w:val="003399"/>
                            </w:rPr>
                            <w:t>Need help in your language?</w:t>
                          </w:r>
                        </w:p>
                        <w:p w14:paraId="7C917264" w14:textId="77777777" w:rsidR="001C0ADF" w:rsidRDefault="001C0ADF" w:rsidP="001C0ADF">
                          <w:r>
                            <w:t>Call 1800 512 451 and ask for an interpreter.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9ED085" id="_x0000_t202" coordsize="21600,21600" o:spt="202" path="m,l,21600r21600,l21600,xe">
              <v:stroke joinstyle="miter"/>
              <v:path gradientshapeok="t" o:connecttype="rect"/>
            </v:shapetype>
            <v:shape id="Text Box 2" o:spid="_x0000_s1026" type="#_x0000_t202" style="position:absolute;margin-left:118pt;margin-top:-34.65pt;width:176.6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wgDgIAAPcDAAAOAAAAZHJzL2Uyb0RvYy54bWysU9tu2zAMfR+wfxD0vtjJnK414hRdugwD&#10;ugvQ7QNkWY6FyaJGKbGzrx8lp2nQvQ3Tg0CK1BF5eLS6HXvDDgq9Blvx+SznTFkJjba7iv/4vn1z&#10;zZkPwjbCgFUVPyrPb9evX60GV6oFdGAahYxArC8HV/EuBFdmmZed6oWfgVOWgi1gLwK5uMsaFAOh&#10;9yZb5PlVNgA2DkEq7+n0fgrydcJvWyXD17b1KjBTcaotpB3TXsc9W69EuUPhOi1PZYh/qKIX2tKj&#10;Z6h7EQTbo/4LqtcSwUMbZhL6DNpWS5V6oG7m+YtuHjvhVOqFyPHuTJP/f7Dyy+HRfUMWxvcw0gBT&#10;E949gPzpmYVNJ+xO3SHC0CnR0MPzSFk2OF+erkaqfekjSD18hoaGLPYBEtDYYh9ZoT4ZodMAjmfS&#10;1RiYpMPFonhbLJecSYrNi7y4WqSxZKJ8uu7Qh48KehaNiiNNNcGLw4MPsRxRPqXE1zwY3Wy1McnB&#10;Xb0xyA6CFLBNK3XwIs1YNlT8ZrlYJmQL8X4SR68DKdTovuLXeVyTZiIdH2yTUoLQZrKpEmNP/ERK&#10;JnLCWI+UGHmqoTkSUwiTEunnkNEB/uZsIBVW3P/aC1ScmU+W2L6ZF0WUbXKK5TuihuFlpL6MCCsJ&#10;quKBs8nchCT1xIO7o6lsdeLruZJTraSuROPpJ0T5Xvop6/m/rv8AAAD//wMAUEsDBBQABgAIAAAA&#10;IQDOXkkE4AAAAAsBAAAPAAAAZHJzL2Rvd25yZXYueG1sTI/BasMwDIbvg72DUWG31mlLQpvFKWVl&#10;lx0Gawfb0Y2dONSWg+2m2dtPPW03CX38+v5qNznLRh1i71HAcpEB09h41WMn4PP0Ot8Ai0miktaj&#10;FvCjI+zqx4dKlsrf8EOPx9QxCsFYSgEmpaHkPDZGOxkXftBIt9YHJxOtoeMqyBuFO8tXWVZwJ3uk&#10;D0YO+sXo5nK8OgFfzvTqEN6/W2XHw1u7z4cpDEI8zab9M7Ckp/QHw12f1KEmp7O/oorMClitC+qS&#10;BMyL7RoYEfnmPpwJzZdb4HXF/3eofwEAAP//AwBQSwECLQAUAAYACAAAACEAtoM4kv4AAADhAQAA&#10;EwAAAAAAAAAAAAAAAAAAAAAAW0NvbnRlbnRfVHlwZXNdLnhtbFBLAQItABQABgAIAAAAIQA4/SH/&#10;1gAAAJQBAAALAAAAAAAAAAAAAAAAAC8BAABfcmVscy8ucmVsc1BLAQItABQABgAIAAAAIQAtEJwg&#10;DgIAAPcDAAAOAAAAAAAAAAAAAAAAAC4CAABkcnMvZTJvRG9jLnhtbFBLAQItABQABgAIAAAAIQDO&#10;XkkE4AAAAAsBAAAPAAAAAAAAAAAAAAAAAGgEAABkcnMvZG93bnJldi54bWxQSwUGAAAAAAQABADz&#10;AAAAdQUAAAAA&#10;" stroked="f">
              <v:textbox style="mso-fit-shape-to-text:t">
                <w:txbxContent>
                  <w:p w14:paraId="45B2EF41" w14:textId="77777777" w:rsidR="001C0ADF" w:rsidRPr="0034715E" w:rsidRDefault="001C0ADF" w:rsidP="001C0ADF">
                    <w:pPr>
                      <w:rPr>
                        <w:b/>
                        <w:bCs/>
                        <w:color w:val="003399"/>
                      </w:rPr>
                    </w:pPr>
                    <w:r w:rsidRPr="0034715E">
                      <w:rPr>
                        <w:b/>
                        <w:bCs/>
                        <w:color w:val="003399"/>
                      </w:rPr>
                      <w:t>Need help in your language?</w:t>
                    </w:r>
                  </w:p>
                  <w:p w14:paraId="7C917264" w14:textId="77777777" w:rsidR="001C0ADF" w:rsidRDefault="001C0ADF" w:rsidP="001C0ADF">
                    <w:r>
                      <w:t>Call 1800 512 451 and ask for an interpreter.</w:t>
                    </w:r>
                  </w:p>
                </w:txbxContent>
              </v:textbox>
              <w10:wrap type="square"/>
            </v:shape>
          </w:pict>
        </mc:Fallback>
      </mc:AlternateContent>
    </w:r>
    <w:r>
      <w:rPr>
        <w:noProof/>
      </w:rPr>
      <w:drawing>
        <wp:anchor distT="0" distB="0" distL="114300" distR="114300" simplePos="0" relativeHeight="251673600" behindDoc="0" locked="0" layoutInCell="1" allowOverlap="1" wp14:anchorId="6B64256E" wp14:editId="0934494A">
          <wp:simplePos x="0" y="0"/>
          <wp:positionH relativeFrom="column">
            <wp:posOffset>-148855</wp:posOffset>
          </wp:positionH>
          <wp:positionV relativeFrom="paragraph">
            <wp:posOffset>-434709</wp:posOffset>
          </wp:positionV>
          <wp:extent cx="1648046" cy="655266"/>
          <wp:effectExtent l="0" t="0" r="0" b="0"/>
          <wp:wrapNone/>
          <wp:docPr id="61" name="Picture 61" descr="National interpreter servic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interpreter service sym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046" cy="655266"/>
                  </a:xfrm>
                  <a:prstGeom prst="rect">
                    <a:avLst/>
                  </a:prstGeom>
                  <a:noFill/>
                  <a:ln>
                    <a:noFill/>
                  </a:ln>
                </pic:spPr>
              </pic:pic>
            </a:graphicData>
          </a:graphic>
        </wp:anchor>
      </w:drawing>
    </w:r>
    <w:r w:rsidR="00986105">
      <w:rPr>
        <w:noProof/>
      </w:rPr>
      <w:drawing>
        <wp:anchor distT="0" distB="0" distL="114300" distR="114300" simplePos="0" relativeHeight="251670528" behindDoc="1" locked="0" layoutInCell="1" allowOverlap="1" wp14:anchorId="28BA12FF" wp14:editId="5E7B3A91">
          <wp:simplePos x="0" y="0"/>
          <wp:positionH relativeFrom="column">
            <wp:posOffset>-723900</wp:posOffset>
          </wp:positionH>
          <wp:positionV relativeFrom="paragraph">
            <wp:posOffset>-495300</wp:posOffset>
          </wp:positionV>
          <wp:extent cx="7560000" cy="1069200"/>
          <wp:effectExtent l="0" t="0" r="0" b="0"/>
          <wp:wrapNone/>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2"/>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0F13" w14:textId="77777777" w:rsidR="00986105" w:rsidRPr="009E2F0E" w:rsidRDefault="00986105" w:rsidP="009E2F0E">
    <w:pPr>
      <w:pStyle w:val="Footer"/>
    </w:pPr>
    <w:r w:rsidRPr="009E2F0E">
      <w:t>[Document title]</w:t>
    </w:r>
    <w:r w:rsidRPr="009E2F0E">
      <w:tab/>
    </w:r>
    <w:r w:rsidRPr="009E2F0E">
      <w:fldChar w:fldCharType="begin"/>
    </w:r>
    <w:r w:rsidRPr="009E2F0E">
      <w:instrText xml:space="preserve"> PAGE   \* MERGEFORMAT </w:instrText>
    </w:r>
    <w:r w:rsidRPr="009E2F0E">
      <w:fldChar w:fldCharType="separate"/>
    </w:r>
    <w:r w:rsidRPr="009E2F0E">
      <w:t>1</w:t>
    </w:r>
    <w:r w:rsidRPr="009E2F0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4FC0F" w14:textId="77777777" w:rsidR="007960EE" w:rsidRDefault="007960EE">
      <w:r>
        <w:separator/>
      </w:r>
    </w:p>
  </w:footnote>
  <w:footnote w:type="continuationSeparator" w:id="0">
    <w:p w14:paraId="46334A9C" w14:textId="77777777" w:rsidR="007960EE" w:rsidRDefault="00796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36BE" w14:textId="77777777" w:rsidR="001C0ADF" w:rsidRDefault="001C0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50DDF0DF" w:rsidR="00B21459" w:rsidRDefault="009E2F0E">
    <w:pPr>
      <w:pStyle w:val="Header"/>
    </w:pPr>
    <w:r w:rsidRPr="000A0E6B">
      <w:rPr>
        <w:noProof/>
        <w:szCs w:val="20"/>
      </w:rPr>
      <w:drawing>
        <wp:anchor distT="0" distB="0" distL="114300" distR="114300" simplePos="0" relativeHeight="251666432" behindDoc="1" locked="0" layoutInCell="0" allowOverlap="1" wp14:anchorId="47CFF21D" wp14:editId="13648BE6">
          <wp:simplePos x="0" y="0"/>
          <wp:positionH relativeFrom="page">
            <wp:align>right</wp:align>
          </wp:positionH>
          <wp:positionV relativeFrom="page">
            <wp:posOffset>-796</wp:posOffset>
          </wp:positionV>
          <wp:extent cx="7534275" cy="885190"/>
          <wp:effectExtent l="0" t="0" r="9525"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209640" name="Picture 842209640"/>
                  <pic:cNvPicPr/>
                </pic:nvPicPr>
                <pic:blipFill>
                  <a:blip r:embed="rId1"/>
                  <a:stretch>
                    <a:fillRect/>
                  </a:stretch>
                </pic:blipFill>
                <pic:spPr>
                  <a:xfrm>
                    <a:off x="0" y="0"/>
                    <a:ext cx="7534275" cy="8851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3E70" w14:textId="398068D7" w:rsidR="009C06C0" w:rsidRDefault="009C06C0">
    <w:pPr>
      <w:pStyle w:val="Header"/>
    </w:pPr>
    <w:r>
      <w:rPr>
        <w:noProof/>
      </w:rPr>
      <w:drawing>
        <wp:anchor distT="0" distB="0" distL="114300" distR="114300" simplePos="0" relativeHeight="251668480" behindDoc="1" locked="0" layoutInCell="1" allowOverlap="1" wp14:anchorId="19EF0013" wp14:editId="187972A4">
          <wp:simplePos x="0" y="0"/>
          <wp:positionH relativeFrom="page">
            <wp:align>left</wp:align>
          </wp:positionH>
          <wp:positionV relativeFrom="paragraph">
            <wp:posOffset>-450850</wp:posOffset>
          </wp:positionV>
          <wp:extent cx="7560000" cy="1360800"/>
          <wp:effectExtent l="0" t="0" r="3175" b="0"/>
          <wp:wrapNone/>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2C646511" w14:textId="062FB4F4" w:rsidR="009C06C0" w:rsidRDefault="009C06C0">
    <w:pPr>
      <w:pStyle w:val="Header"/>
    </w:pPr>
  </w:p>
  <w:p w14:paraId="6F3DB108" w14:textId="2CBD692F" w:rsidR="009C06C0" w:rsidRDefault="009C06C0">
    <w:pPr>
      <w:pStyle w:val="Header"/>
    </w:pPr>
  </w:p>
  <w:p w14:paraId="7978EB7D" w14:textId="77777777" w:rsidR="009C06C0" w:rsidRDefault="009C06C0">
    <w:pPr>
      <w:pStyle w:val="Header"/>
    </w:pPr>
  </w:p>
  <w:p w14:paraId="0D1F66C6" w14:textId="77777777" w:rsidR="009C06C0" w:rsidRDefault="009C06C0">
    <w:pPr>
      <w:pStyle w:val="Header"/>
    </w:pPr>
  </w:p>
  <w:p w14:paraId="5A4BB0FB" w14:textId="321061B0" w:rsidR="009E2F0E" w:rsidRDefault="009E2F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532F" w14:textId="69139811" w:rsidR="00986105" w:rsidRDefault="00986105">
    <w:pPr>
      <w:pStyle w:val="Header"/>
    </w:pPr>
    <w:r>
      <w:rPr>
        <w:noProof/>
      </w:rPr>
      <w:drawing>
        <wp:anchor distT="0" distB="0" distL="114300" distR="114300" simplePos="0" relativeHeight="251671552" behindDoc="1" locked="0" layoutInCell="1" allowOverlap="1" wp14:anchorId="2FBDBC96" wp14:editId="5DFC291C">
          <wp:simplePos x="0" y="0"/>
          <wp:positionH relativeFrom="page">
            <wp:align>left</wp:align>
          </wp:positionH>
          <wp:positionV relativeFrom="paragraph">
            <wp:posOffset>-356235</wp:posOffset>
          </wp:positionV>
          <wp:extent cx="7560000" cy="1180800"/>
          <wp:effectExtent l="0" t="0" r="3175" b="635"/>
          <wp:wrapNone/>
          <wp:docPr id="1982198401" name="Picture 19821984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759953"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D23B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287B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00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B636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7420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6008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6898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6C65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A0B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3C47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7325DDA"/>
    <w:multiLevelType w:val="hybridMultilevel"/>
    <w:tmpl w:val="96FCC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2A4D53"/>
    <w:multiLevelType w:val="hybridMultilevel"/>
    <w:tmpl w:val="3EE06B7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6DB3FBB"/>
    <w:multiLevelType w:val="hybridMultilevel"/>
    <w:tmpl w:val="5888A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1C52EB"/>
    <w:multiLevelType w:val="hybridMultilevel"/>
    <w:tmpl w:val="8D4C35AC"/>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6F6134F6"/>
    <w:multiLevelType w:val="hybridMultilevel"/>
    <w:tmpl w:val="F664E3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05A75D4"/>
    <w:multiLevelType w:val="hybridMultilevel"/>
    <w:tmpl w:val="5472EC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533150590">
    <w:abstractNumId w:val="15"/>
  </w:num>
  <w:num w:numId="12" w16cid:durableId="1980959506">
    <w:abstractNumId w:val="10"/>
  </w:num>
  <w:num w:numId="13" w16cid:durableId="1679043041">
    <w:abstractNumId w:val="13"/>
  </w:num>
  <w:num w:numId="14" w16cid:durableId="1272668086">
    <w:abstractNumId w:val="11"/>
  </w:num>
  <w:num w:numId="15" w16cid:durableId="1287739081">
    <w:abstractNumId w:val="12"/>
  </w:num>
  <w:num w:numId="16" w16cid:durableId="17400511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8E5"/>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C96"/>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1D52"/>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ADF"/>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5500"/>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19A"/>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4173"/>
    <w:rsid w:val="00635F8E"/>
    <w:rsid w:val="0063788F"/>
    <w:rsid w:val="00640F77"/>
    <w:rsid w:val="006410C2"/>
    <w:rsid w:val="006430C4"/>
    <w:rsid w:val="006443F5"/>
    <w:rsid w:val="0064525C"/>
    <w:rsid w:val="00650723"/>
    <w:rsid w:val="00650B89"/>
    <w:rsid w:val="006513FC"/>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3F42"/>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0EE"/>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04B7"/>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6105"/>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6C0"/>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2F0E"/>
    <w:rsid w:val="009E499C"/>
    <w:rsid w:val="009E4E93"/>
    <w:rsid w:val="009E73B5"/>
    <w:rsid w:val="009F06BB"/>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2583"/>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378"/>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252A"/>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EF7A04"/>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0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378"/>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252A"/>
    <w:pPr>
      <w:tabs>
        <w:tab w:val="center" w:pos="4153"/>
        <w:tab w:val="right" w:pos="8306"/>
      </w:tabs>
      <w:spacing w:after="0"/>
    </w:pPr>
    <w:rPr>
      <w:sz w:val="20"/>
    </w:rPr>
  </w:style>
  <w:style w:type="paragraph" w:styleId="Footer">
    <w:name w:val="footer"/>
    <w:basedOn w:val="Normal"/>
    <w:rsid w:val="009E2F0E"/>
    <w:pPr>
      <w:tabs>
        <w:tab w:val="right" w:pos="9638"/>
      </w:tabs>
      <w:spacing w:after="0"/>
    </w:pPr>
    <w:rPr>
      <w:sz w:val="20"/>
      <w:szCs w:val="28"/>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D52378"/>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FollowedHyperlink">
    <w:name w:val="FollowedHyperlink"/>
    <w:basedOn w:val="DefaultParagraphFont"/>
    <w:rsid w:val="00D52378"/>
    <w:rPr>
      <w:rFonts w:ascii="Arial" w:hAnsi="Arial"/>
      <w:color w:val="9C496D" w:themeColor="accent3"/>
      <w:u w:val="single"/>
    </w:rPr>
  </w:style>
  <w:style w:type="character" w:styleId="Hashtag">
    <w:name w:val="Hashtag"/>
    <w:basedOn w:val="DefaultParagraphFont"/>
    <w:uiPriority w:val="99"/>
    <w:semiHidden/>
    <w:unhideWhenUsed/>
    <w:rsid w:val="00D52378"/>
    <w:rPr>
      <w:rFonts w:ascii="Arial" w:hAnsi="Arial"/>
      <w:color w:val="225E6A" w:themeColor="accent1"/>
      <w:shd w:val="clear" w:color="auto" w:fill="E1DFDD"/>
    </w:rPr>
  </w:style>
  <w:style w:type="character" w:styleId="Hyperlink">
    <w:name w:val="Hyperlink"/>
    <w:basedOn w:val="DefaultParagraphFont"/>
    <w:rsid w:val="00D52378"/>
    <w:rPr>
      <w:rFonts w:ascii="Arial" w:hAnsi="Arial"/>
      <w:color w:val="853D96" w:themeColor="accent2"/>
      <w:u w:val="single"/>
    </w:rPr>
  </w:style>
  <w:style w:type="character" w:styleId="IntenseEmphasis">
    <w:name w:val="Intense Emphasis"/>
    <w:basedOn w:val="DefaultParagraphFont"/>
    <w:uiPriority w:val="66"/>
    <w:qFormat/>
    <w:rsid w:val="00D52378"/>
    <w:rPr>
      <w:rFonts w:ascii="Arial" w:hAnsi="Arial"/>
      <w:i/>
      <w:iCs/>
      <w:color w:val="225E6A" w:themeColor="accent1"/>
    </w:rPr>
  </w:style>
  <w:style w:type="character" w:styleId="LineNumber">
    <w:name w:val="line number"/>
    <w:basedOn w:val="DefaultParagraphFont"/>
    <w:rsid w:val="00D52378"/>
    <w:rPr>
      <w:rFonts w:ascii="Arial" w:hAnsi="Arial"/>
    </w:rPr>
  </w:style>
  <w:style w:type="character" w:styleId="FootnoteReference">
    <w:name w:val="footnote reference"/>
    <w:basedOn w:val="DefaultParagraphFont"/>
    <w:rsid w:val="00D52378"/>
    <w:rPr>
      <w:rFonts w:ascii="Arial" w:hAnsi="Arial"/>
      <w:vertAlign w:val="superscript"/>
    </w:rPr>
  </w:style>
  <w:style w:type="character" w:styleId="EndnoteReference">
    <w:name w:val="endnote reference"/>
    <w:basedOn w:val="DefaultParagraphFont"/>
    <w:rsid w:val="00D52378"/>
    <w:rPr>
      <w:rFonts w:ascii="Arial" w:hAnsi="Arial"/>
      <w:vertAlign w:val="superscript"/>
    </w:rPr>
  </w:style>
  <w:style w:type="character" w:styleId="Emphasis">
    <w:name w:val="Emphasis"/>
    <w:basedOn w:val="DefaultParagraphFont"/>
    <w:qFormat/>
    <w:rsid w:val="00D52378"/>
    <w:rPr>
      <w:rFonts w:ascii="Arial" w:hAnsi="Arial"/>
      <w:i/>
      <w:iCs/>
      <w:color w:val="auto"/>
    </w:rPr>
  </w:style>
  <w:style w:type="character" w:styleId="PageNumber">
    <w:name w:val="page number"/>
    <w:basedOn w:val="DefaultParagraphFont"/>
    <w:rsid w:val="00D52378"/>
    <w:rPr>
      <w:rFonts w:ascii="Arial" w:hAnsi="Arial"/>
      <w:sz w:val="20"/>
    </w:rPr>
  </w:style>
  <w:style w:type="character" w:styleId="Mention">
    <w:name w:val="Mention"/>
    <w:basedOn w:val="DefaultParagraphFont"/>
    <w:uiPriority w:val="99"/>
    <w:semiHidden/>
    <w:unhideWhenUsed/>
    <w:rsid w:val="00D52378"/>
    <w:rPr>
      <w:rFonts w:ascii="Arial" w:hAnsi="Arial"/>
      <w:color w:val="2B579A"/>
      <w:shd w:val="clear" w:color="auto" w:fill="E1DFDD"/>
    </w:rPr>
  </w:style>
  <w:style w:type="paragraph" w:styleId="TOAHeading">
    <w:name w:val="toa heading"/>
    <w:basedOn w:val="Normal"/>
    <w:next w:val="Normal"/>
    <w:rsid w:val="00D52378"/>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D52378"/>
    <w:pPr>
      <w:keepLines/>
      <w:outlineLvl w:val="9"/>
    </w:pPr>
    <w:rPr>
      <w:rFonts w:eastAsiaTheme="majorEastAsia" w:cstheme="majorBidi"/>
      <w:bCs w:val="0"/>
      <w:color w:val="853D96" w:themeColor="accent2"/>
      <w:kern w:val="0"/>
      <w:sz w:val="36"/>
    </w:rPr>
  </w:style>
  <w:style w:type="paragraph" w:styleId="ListParagraph">
    <w:name w:val="List Paragraph"/>
    <w:basedOn w:val="Normal"/>
    <w:uiPriority w:val="34"/>
    <w:qFormat/>
    <w:rsid w:val="00733F42"/>
    <w:pPr>
      <w:spacing w:after="240"/>
      <w:ind w:left="720"/>
      <w:contextualSpacing/>
    </w:pPr>
  </w:style>
  <w:style w:type="character" w:styleId="UnresolvedMention">
    <w:name w:val="Unresolved Mention"/>
    <w:basedOn w:val="DefaultParagraphFont"/>
    <w:uiPriority w:val="99"/>
    <w:semiHidden/>
    <w:unhideWhenUsed/>
    <w:rsid w:val="00733F42"/>
    <w:rPr>
      <w:color w:val="605E5C"/>
      <w:shd w:val="clear" w:color="auto" w:fill="E1DFDD"/>
    </w:rPr>
  </w:style>
  <w:style w:type="character" w:styleId="Strong">
    <w:name w:val="Strong"/>
    <w:basedOn w:val="DefaultParagraphFont"/>
    <w:qFormat/>
    <w:rsid w:val="00733F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dcssds.qld.gov.au/contact-us/compliments-complaints" TargetMode="Externa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qld.gov.au/contact-us"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feedback@cyjma.qld.gov.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First Attempt at Resolution Fact Sheet</vt:lpstr>
    </vt:vector>
  </TitlesOfParts>
  <Manager>Department of Communities, Child Safety and Disability Services</Manager>
  <Company>Queensland Government</Company>
  <LinksUpToDate>false</LinksUpToDate>
  <CharactersWithSpaces>3022</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Attempt at Resolution Fact Sheet</dc:title>
  <dc:subject>First Attempt at Resolution Process</dc:subject>
  <dc:creator>Queensland Government</dc:creator>
  <cp:keywords>first attempt at resolution, FAAR, fact sheet, FAAR fact sheet</cp:keywords>
  <cp:lastModifiedBy>Lucinda Anderson</cp:lastModifiedBy>
  <cp:revision>5</cp:revision>
  <dcterms:created xsi:type="dcterms:W3CDTF">2023-09-21T00:14:00Z</dcterms:created>
  <dcterms:modified xsi:type="dcterms:W3CDTF">2024-09-26T03:43:00Z</dcterms:modified>
  <cp:category>Fact Sheet</cp:category>
</cp:coreProperties>
</file>