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AE00" w14:textId="77777777" w:rsidR="00A403AA" w:rsidRPr="00E42718" w:rsidRDefault="00144932" w:rsidP="00E42718">
      <w:pPr>
        <w:pStyle w:val="Heading1"/>
        <w:spacing w:before="480"/>
      </w:pPr>
      <w:r w:rsidRPr="00E42718">
        <w:t xml:space="preserve">LGBTI Roundtable Communiqué </w:t>
      </w:r>
    </w:p>
    <w:p w14:paraId="75AA20D8" w14:textId="77777777" w:rsidR="00E36737" w:rsidRDefault="00CC42AD" w:rsidP="00E4271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961248">
        <w:rPr>
          <w:rFonts w:ascii="Arial" w:hAnsi="Arial" w:cs="Arial"/>
          <w:sz w:val="22"/>
          <w:szCs w:val="22"/>
        </w:rPr>
        <w:t>third</w:t>
      </w:r>
      <w:r w:rsidR="004C4A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Queensland LGBTI Roundtable </w:t>
      </w:r>
      <w:r w:rsidR="004C4AD0">
        <w:rPr>
          <w:rFonts w:ascii="Arial" w:hAnsi="Arial" w:cs="Arial"/>
          <w:sz w:val="22"/>
          <w:szCs w:val="22"/>
        </w:rPr>
        <w:t xml:space="preserve">was held on </w:t>
      </w:r>
      <w:r w:rsidR="00961248">
        <w:rPr>
          <w:rFonts w:ascii="Arial" w:hAnsi="Arial" w:cs="Arial"/>
          <w:sz w:val="22"/>
          <w:szCs w:val="22"/>
        </w:rPr>
        <w:t>12 December</w:t>
      </w:r>
      <w:r w:rsidR="00E36737">
        <w:rPr>
          <w:rFonts w:ascii="Arial" w:hAnsi="Arial" w:cs="Arial"/>
          <w:sz w:val="22"/>
          <w:szCs w:val="22"/>
        </w:rPr>
        <w:t xml:space="preserve"> 2018.</w:t>
      </w:r>
    </w:p>
    <w:p w14:paraId="1ABAFF6C" w14:textId="77777777" w:rsidR="00E36737" w:rsidRDefault="00E36737" w:rsidP="00E4271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C4AD0">
        <w:rPr>
          <w:rFonts w:ascii="Arial" w:hAnsi="Arial" w:cs="Arial"/>
          <w:sz w:val="22"/>
          <w:szCs w:val="22"/>
        </w:rPr>
        <w:t xml:space="preserve">role of the </w:t>
      </w:r>
      <w:r>
        <w:rPr>
          <w:rFonts w:ascii="Arial" w:hAnsi="Arial" w:cs="Arial"/>
          <w:sz w:val="22"/>
          <w:szCs w:val="22"/>
        </w:rPr>
        <w:t xml:space="preserve">Roundtable is to enable the Queensland Government to ensure its policies, programs, services and strategies are inclusive of and responsive to the needs of LGBTI communities, individuals and their families.  </w:t>
      </w:r>
    </w:p>
    <w:p w14:paraId="12E59CF1" w14:textId="77777777" w:rsidR="00E36737" w:rsidRDefault="00E36737" w:rsidP="00E4271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Roundtable inform</w:t>
      </w:r>
      <w:r w:rsidR="0096124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Government engagement with LGBTI communities, </w:t>
      </w:r>
      <w:r w:rsidR="006D6529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provid</w:t>
      </w:r>
      <w:r w:rsidR="006D6529">
        <w:rPr>
          <w:rFonts w:ascii="Arial" w:hAnsi="Arial" w:cs="Arial"/>
          <w:sz w:val="22"/>
          <w:szCs w:val="22"/>
        </w:rPr>
        <w:t>e</w:t>
      </w:r>
      <w:r w:rsidR="0096124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 mechanism for communities to highlight issues, challenges and opportunities with </w:t>
      </w:r>
      <w:r w:rsidR="00425C1A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Queensland Government. </w:t>
      </w:r>
    </w:p>
    <w:p w14:paraId="0DC280B4" w14:textId="77777777" w:rsidR="005F21FA" w:rsidRDefault="00961248" w:rsidP="00E4271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Nine</w:t>
      </w:r>
      <w:r w:rsidR="005F21FA" w:rsidRPr="00B7067A">
        <w:rPr>
          <w:rFonts w:ascii="Arial" w:hAnsi="Arial" w:cs="Arial"/>
          <w:sz w:val="22"/>
          <w:szCs w:val="22"/>
        </w:rPr>
        <w:t xml:space="preserve"> representatives of </w:t>
      </w:r>
      <w:r w:rsidR="00E36737">
        <w:rPr>
          <w:rFonts w:ascii="Arial" w:hAnsi="Arial" w:cs="Arial"/>
          <w:sz w:val="22"/>
          <w:szCs w:val="22"/>
        </w:rPr>
        <w:t>Queensland’s</w:t>
      </w:r>
      <w:r w:rsidR="00AE049F">
        <w:rPr>
          <w:rFonts w:ascii="Arial" w:hAnsi="Arial" w:cs="Arial"/>
          <w:sz w:val="22"/>
          <w:szCs w:val="22"/>
        </w:rPr>
        <w:t xml:space="preserve"> diverse LGBTI communities – </w:t>
      </w:r>
      <w:r>
        <w:rPr>
          <w:rFonts w:ascii="Arial" w:hAnsi="Arial" w:cs="Arial"/>
          <w:sz w:val="22"/>
          <w:szCs w:val="22"/>
        </w:rPr>
        <w:t>Peter Black</w:t>
      </w:r>
      <w:r w:rsidR="00AE049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Elise Stephenson</w:t>
      </w:r>
      <w:r w:rsidR="00AE049F">
        <w:rPr>
          <w:rFonts w:ascii="Arial" w:hAnsi="Arial" w:cs="Arial"/>
          <w:sz w:val="22"/>
          <w:szCs w:val="22"/>
        </w:rPr>
        <w:t xml:space="preserve">, Dr Lisa van </w:t>
      </w:r>
      <w:proofErr w:type="spellStart"/>
      <w:r w:rsidR="00AE049F">
        <w:rPr>
          <w:rFonts w:ascii="Arial" w:hAnsi="Arial" w:cs="Arial"/>
          <w:sz w:val="22"/>
          <w:szCs w:val="22"/>
        </w:rPr>
        <w:t>Leent</w:t>
      </w:r>
      <w:proofErr w:type="spellEnd"/>
      <w:r w:rsidR="00AE049F">
        <w:rPr>
          <w:rFonts w:ascii="Arial" w:hAnsi="Arial" w:cs="Arial"/>
          <w:sz w:val="22"/>
          <w:szCs w:val="22"/>
        </w:rPr>
        <w:t>, Chris Pickard, Alex David,</w:t>
      </w:r>
      <w:r w:rsidR="00AE049F" w:rsidRPr="00AE04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Rob Nielson</w:t>
      </w:r>
      <w:r w:rsidR="00AE049F" w:rsidRPr="00AE049F">
        <w:rPr>
          <w:rFonts w:ascii="Arial" w:hAnsi="Arial" w:cs="Arial"/>
          <w:sz w:val="22"/>
          <w:szCs w:val="22"/>
        </w:rPr>
        <w:t>, Dallas Pitt and Vicki Ogilvie</w:t>
      </w:r>
      <w:r w:rsidR="00AE049F">
        <w:rPr>
          <w:rFonts w:ascii="Arial" w:hAnsi="Arial" w:cs="Arial"/>
          <w:sz w:val="22"/>
          <w:szCs w:val="22"/>
        </w:rPr>
        <w:t xml:space="preserve"> – were </w:t>
      </w:r>
      <w:r w:rsidR="005F21FA" w:rsidRPr="00B7067A">
        <w:rPr>
          <w:rFonts w:ascii="Arial" w:hAnsi="Arial" w:cs="Arial"/>
          <w:sz w:val="22"/>
          <w:szCs w:val="22"/>
        </w:rPr>
        <w:t xml:space="preserve">joined </w:t>
      </w:r>
      <w:r w:rsidR="00D11B5E">
        <w:rPr>
          <w:rFonts w:ascii="Arial" w:hAnsi="Arial" w:cs="Arial"/>
          <w:sz w:val="22"/>
          <w:szCs w:val="22"/>
        </w:rPr>
        <w:t xml:space="preserve">by </w:t>
      </w:r>
      <w:r w:rsidR="003D22F7">
        <w:rPr>
          <w:rFonts w:ascii="Arial" w:hAnsi="Arial" w:cs="Arial"/>
          <w:sz w:val="22"/>
          <w:szCs w:val="22"/>
        </w:rPr>
        <w:t>six</w:t>
      </w:r>
      <w:r w:rsidR="00D11B5E">
        <w:rPr>
          <w:rFonts w:ascii="Arial" w:hAnsi="Arial" w:cs="Arial"/>
          <w:sz w:val="22"/>
          <w:szCs w:val="22"/>
        </w:rPr>
        <w:t xml:space="preserve"> s</w:t>
      </w:r>
      <w:r w:rsidR="00D11B5E" w:rsidRPr="004775D1">
        <w:rPr>
          <w:rFonts w:ascii="Arial" w:hAnsi="Arial" w:cs="Arial"/>
          <w:sz w:val="22"/>
          <w:szCs w:val="22"/>
        </w:rPr>
        <w:t xml:space="preserve">enior </w:t>
      </w:r>
      <w:r w:rsidR="00D11B5E">
        <w:rPr>
          <w:rFonts w:ascii="Arial" w:hAnsi="Arial" w:cs="Arial"/>
          <w:sz w:val="22"/>
          <w:szCs w:val="22"/>
        </w:rPr>
        <w:t xml:space="preserve">government officials from the Department of Communities, </w:t>
      </w:r>
      <w:r w:rsidR="00166AE3">
        <w:rPr>
          <w:rFonts w:ascii="Arial" w:hAnsi="Arial" w:cs="Arial"/>
          <w:sz w:val="22"/>
          <w:szCs w:val="22"/>
        </w:rPr>
        <w:t>Disability Services and Seniors</w:t>
      </w:r>
      <w:r w:rsidR="00D11B5E">
        <w:rPr>
          <w:rFonts w:ascii="Arial" w:hAnsi="Arial" w:cs="Arial"/>
          <w:sz w:val="22"/>
          <w:szCs w:val="22"/>
        </w:rPr>
        <w:t>; Department of Health;</w:t>
      </w:r>
      <w:r w:rsidR="00D11B5E" w:rsidRPr="004775D1">
        <w:rPr>
          <w:rFonts w:ascii="Arial" w:hAnsi="Arial" w:cs="Arial"/>
          <w:sz w:val="22"/>
          <w:szCs w:val="22"/>
        </w:rPr>
        <w:t xml:space="preserve"> Department </w:t>
      </w:r>
      <w:r w:rsidR="00D11B5E">
        <w:rPr>
          <w:rFonts w:ascii="Arial" w:hAnsi="Arial" w:cs="Arial"/>
          <w:sz w:val="22"/>
          <w:szCs w:val="22"/>
        </w:rPr>
        <w:t>of Justice and Attorney-General;</w:t>
      </w:r>
      <w:r w:rsidR="00D11B5E" w:rsidRPr="004775D1">
        <w:rPr>
          <w:rFonts w:ascii="Arial" w:hAnsi="Arial" w:cs="Arial"/>
          <w:sz w:val="22"/>
          <w:szCs w:val="22"/>
        </w:rPr>
        <w:t xml:space="preserve"> Department of Education</w:t>
      </w:r>
      <w:r w:rsidR="00D11B5E">
        <w:rPr>
          <w:rFonts w:ascii="Arial" w:hAnsi="Arial" w:cs="Arial"/>
          <w:sz w:val="22"/>
          <w:szCs w:val="22"/>
        </w:rPr>
        <w:t>;</w:t>
      </w:r>
      <w:r w:rsidR="00D11B5E" w:rsidRPr="00E84C9E">
        <w:rPr>
          <w:rFonts w:ascii="Arial" w:hAnsi="Arial" w:cs="Arial"/>
          <w:sz w:val="22"/>
          <w:szCs w:val="22"/>
        </w:rPr>
        <w:t xml:space="preserve"> </w:t>
      </w:r>
      <w:r w:rsidR="003D22F7">
        <w:rPr>
          <w:rFonts w:ascii="Arial" w:hAnsi="Arial" w:cs="Arial"/>
          <w:sz w:val="22"/>
          <w:szCs w:val="22"/>
        </w:rPr>
        <w:t xml:space="preserve">Department of Child Safety, Youth and Women; </w:t>
      </w:r>
      <w:r w:rsidR="00D11B5E" w:rsidRPr="00E84C9E">
        <w:rPr>
          <w:rFonts w:ascii="Arial" w:hAnsi="Arial" w:cs="Arial"/>
          <w:sz w:val="22"/>
          <w:szCs w:val="22"/>
        </w:rPr>
        <w:t xml:space="preserve">the Anti-Discrimination Commission Queensland and the </w:t>
      </w:r>
      <w:r w:rsidR="00D11B5E">
        <w:rPr>
          <w:rFonts w:ascii="Arial" w:hAnsi="Arial" w:cs="Arial"/>
          <w:sz w:val="22"/>
          <w:szCs w:val="22"/>
        </w:rPr>
        <w:t xml:space="preserve">Queensland </w:t>
      </w:r>
      <w:r w:rsidR="00D11B5E" w:rsidRPr="004775D1">
        <w:rPr>
          <w:rFonts w:ascii="Arial" w:hAnsi="Arial" w:cs="Arial"/>
          <w:sz w:val="22"/>
          <w:szCs w:val="22"/>
        </w:rPr>
        <w:t>Public Se</w:t>
      </w:r>
      <w:r w:rsidR="00D11B5E">
        <w:rPr>
          <w:rFonts w:ascii="Arial" w:hAnsi="Arial" w:cs="Arial"/>
          <w:sz w:val="22"/>
          <w:szCs w:val="22"/>
        </w:rPr>
        <w:t>ctor</w:t>
      </w:r>
      <w:r w:rsidR="00D11B5E" w:rsidRPr="004775D1">
        <w:rPr>
          <w:rFonts w:ascii="Arial" w:hAnsi="Arial" w:cs="Arial"/>
          <w:sz w:val="22"/>
          <w:szCs w:val="22"/>
        </w:rPr>
        <w:t xml:space="preserve"> </w:t>
      </w:r>
      <w:r w:rsidR="00D11B5E">
        <w:rPr>
          <w:rFonts w:ascii="Arial" w:hAnsi="Arial" w:cs="Arial"/>
          <w:sz w:val="22"/>
          <w:szCs w:val="22"/>
        </w:rPr>
        <w:t>LGBTIQ+ Steering Committee. A representative from the office of the Honorable Coralee O’Rourke MP, Minister for Communities and Minister for Disability Services and Seniors also attended.</w:t>
      </w:r>
    </w:p>
    <w:p w14:paraId="79D020E0" w14:textId="77777777" w:rsidR="007B1CC2" w:rsidRPr="00AC08F1" w:rsidRDefault="00AE049F" w:rsidP="00E4271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C4AD0">
        <w:rPr>
          <w:rFonts w:ascii="Arial" w:hAnsi="Arial" w:cs="Arial"/>
          <w:sz w:val="22"/>
          <w:szCs w:val="22"/>
        </w:rPr>
        <w:t>ommunity m</w:t>
      </w:r>
      <w:r w:rsidR="00E36737">
        <w:rPr>
          <w:rFonts w:ascii="Arial" w:hAnsi="Arial" w:cs="Arial"/>
          <w:sz w:val="22"/>
          <w:szCs w:val="22"/>
        </w:rPr>
        <w:t xml:space="preserve">embers are drawn </w:t>
      </w:r>
      <w:r>
        <w:rPr>
          <w:rFonts w:ascii="Arial" w:hAnsi="Arial" w:cs="Arial"/>
          <w:sz w:val="22"/>
          <w:szCs w:val="22"/>
        </w:rPr>
        <w:t>from the Gay and Lesbian, inter</w:t>
      </w:r>
      <w:r w:rsidR="00E36737">
        <w:rPr>
          <w:rFonts w:ascii="Arial" w:hAnsi="Arial" w:cs="Arial"/>
          <w:sz w:val="22"/>
          <w:szCs w:val="22"/>
        </w:rPr>
        <w:t>sex and transgender communities</w:t>
      </w:r>
      <w:r w:rsidR="00512607">
        <w:rPr>
          <w:rFonts w:ascii="Arial" w:hAnsi="Arial" w:cs="Arial"/>
          <w:sz w:val="22"/>
          <w:szCs w:val="22"/>
        </w:rPr>
        <w:t xml:space="preserve"> and academia</w:t>
      </w:r>
      <w:r w:rsidR="00E36737">
        <w:rPr>
          <w:rFonts w:ascii="Arial" w:hAnsi="Arial" w:cs="Arial"/>
          <w:sz w:val="22"/>
          <w:szCs w:val="22"/>
        </w:rPr>
        <w:t xml:space="preserve">.  They bring rich expertise in the fields of education, </w:t>
      </w:r>
      <w:r w:rsidR="00512607">
        <w:rPr>
          <w:rFonts w:ascii="Arial" w:hAnsi="Arial" w:cs="Arial"/>
          <w:sz w:val="22"/>
          <w:szCs w:val="22"/>
        </w:rPr>
        <w:t xml:space="preserve">youth services, </w:t>
      </w:r>
      <w:r w:rsidR="00E36737">
        <w:rPr>
          <w:rFonts w:ascii="Arial" w:hAnsi="Arial" w:cs="Arial"/>
          <w:sz w:val="22"/>
          <w:szCs w:val="22"/>
        </w:rPr>
        <w:t>Aboriginal and Torres Strait Islander services, rural and remote services and the needs of the LGB</w:t>
      </w:r>
      <w:r w:rsidR="004C4AD0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I community across Queensland. </w:t>
      </w:r>
      <w:r w:rsidR="004C4AD0" w:rsidRPr="004C4AD0">
        <w:rPr>
          <w:rFonts w:ascii="Arial" w:hAnsi="Arial" w:cs="Arial"/>
          <w:sz w:val="22"/>
          <w:szCs w:val="22"/>
        </w:rPr>
        <w:t xml:space="preserve">  </w:t>
      </w:r>
    </w:p>
    <w:p w14:paraId="408A2703" w14:textId="77777777" w:rsidR="00105A6C" w:rsidRDefault="00023851" w:rsidP="00E4271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Work Plan was further refined to ensure the maximum impact of the Roundtable. </w:t>
      </w:r>
      <w:r w:rsidR="00105A6C">
        <w:rPr>
          <w:rFonts w:ascii="Arial" w:hAnsi="Arial" w:cs="Arial"/>
          <w:sz w:val="22"/>
          <w:szCs w:val="22"/>
        </w:rPr>
        <w:t>The Work Plan aligns with the</w:t>
      </w:r>
      <w:r w:rsidR="00166AE3">
        <w:rPr>
          <w:rFonts w:ascii="Arial" w:hAnsi="Arial" w:cs="Arial"/>
          <w:sz w:val="22"/>
          <w:szCs w:val="22"/>
        </w:rPr>
        <w:t xml:space="preserve"> Department of Communities, Disability Services and Seniors </w:t>
      </w:r>
      <w:r w:rsidR="00166AE3">
        <w:rPr>
          <w:rFonts w:ascii="Arial" w:hAnsi="Arial" w:cs="Arial"/>
          <w:i/>
          <w:sz w:val="22"/>
          <w:szCs w:val="22"/>
        </w:rPr>
        <w:t xml:space="preserve">Thriving Communities </w:t>
      </w:r>
      <w:r w:rsidR="00166AE3">
        <w:rPr>
          <w:rFonts w:ascii="Arial" w:hAnsi="Arial" w:cs="Arial"/>
          <w:sz w:val="22"/>
          <w:szCs w:val="22"/>
        </w:rPr>
        <w:t>agenda and the Queensland Government’s</w:t>
      </w:r>
      <w:r w:rsidR="00105A6C">
        <w:rPr>
          <w:rFonts w:ascii="Arial" w:hAnsi="Arial" w:cs="Arial"/>
          <w:sz w:val="22"/>
          <w:szCs w:val="22"/>
        </w:rPr>
        <w:t xml:space="preserve"> </w:t>
      </w:r>
      <w:r w:rsidR="00166AE3" w:rsidRPr="00166AE3">
        <w:rPr>
          <w:rFonts w:ascii="Arial" w:hAnsi="Arial" w:cs="Arial"/>
          <w:i/>
          <w:sz w:val="22"/>
          <w:szCs w:val="22"/>
        </w:rPr>
        <w:t>Advancing Queensland Priorities</w:t>
      </w:r>
      <w:r w:rsidR="00166AE3">
        <w:rPr>
          <w:rFonts w:ascii="Arial" w:hAnsi="Arial" w:cs="Arial"/>
          <w:sz w:val="22"/>
          <w:szCs w:val="22"/>
        </w:rPr>
        <w:t xml:space="preserve"> </w:t>
      </w:r>
      <w:r w:rsidR="00105A6C">
        <w:rPr>
          <w:rFonts w:ascii="Arial" w:hAnsi="Arial" w:cs="Arial"/>
          <w:sz w:val="22"/>
          <w:szCs w:val="22"/>
        </w:rPr>
        <w:t>of:</w:t>
      </w:r>
    </w:p>
    <w:p w14:paraId="0F077ED3" w14:textId="77777777" w:rsidR="00105A6C" w:rsidRDefault="00105A6C" w:rsidP="00105A6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Creating Jobs in a Strong Economy</w:t>
      </w:r>
    </w:p>
    <w:p w14:paraId="2D992B3C" w14:textId="77777777" w:rsidR="00105A6C" w:rsidRDefault="00105A6C" w:rsidP="00105A6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Keeping Queenslanders Healthy</w:t>
      </w:r>
    </w:p>
    <w:p w14:paraId="681C7AAE" w14:textId="77777777" w:rsidR="00105A6C" w:rsidRDefault="00105A6C" w:rsidP="00105A6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Keeping Communities Safe</w:t>
      </w:r>
    </w:p>
    <w:p w14:paraId="279B55E8" w14:textId="77777777" w:rsidR="00105A6C" w:rsidRDefault="00105A6C" w:rsidP="00105A6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Giving All Our Children a Great Start</w:t>
      </w:r>
    </w:p>
    <w:p w14:paraId="0D3B5FF4" w14:textId="77777777" w:rsidR="00105A6C" w:rsidRPr="00105A6C" w:rsidRDefault="00105A6C" w:rsidP="00105A6C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Being a Responsive Government</w:t>
      </w:r>
    </w:p>
    <w:p w14:paraId="39DCCFBC" w14:textId="77777777" w:rsidR="000F08E4" w:rsidRDefault="00023851" w:rsidP="00E4271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Members </w:t>
      </w:r>
      <w:r w:rsidR="00105A6C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self-selected the areas they </w:t>
      </w:r>
      <w:r w:rsidR="00105A6C">
        <w:rPr>
          <w:rFonts w:ascii="Arial" w:hAnsi="Arial" w:cs="Arial"/>
          <w:sz w:val="22"/>
          <w:szCs w:val="22"/>
        </w:rPr>
        <w:t xml:space="preserve">are best </w:t>
      </w:r>
      <w:r w:rsidR="00DF2EA6">
        <w:rPr>
          <w:rFonts w:ascii="Arial" w:hAnsi="Arial" w:cs="Arial"/>
          <w:sz w:val="22"/>
          <w:szCs w:val="22"/>
        </w:rPr>
        <w:t>suited</w:t>
      </w:r>
      <w:r w:rsidR="00105A6C">
        <w:rPr>
          <w:rFonts w:ascii="Arial" w:hAnsi="Arial" w:cs="Arial"/>
          <w:sz w:val="22"/>
          <w:szCs w:val="22"/>
        </w:rPr>
        <w:t xml:space="preserve"> and interested in progressing. </w:t>
      </w:r>
      <w:r w:rsidR="00DF2EA6">
        <w:rPr>
          <w:rFonts w:ascii="Arial" w:hAnsi="Arial" w:cs="Arial"/>
          <w:sz w:val="22"/>
          <w:szCs w:val="22"/>
        </w:rPr>
        <w:t>Each working party is</w:t>
      </w:r>
      <w:r w:rsidR="00105A6C">
        <w:rPr>
          <w:rFonts w:ascii="Arial" w:hAnsi="Arial" w:cs="Arial"/>
          <w:sz w:val="22"/>
          <w:szCs w:val="22"/>
        </w:rPr>
        <w:t xml:space="preserve"> being led by a senior government officer</w:t>
      </w:r>
      <w:r w:rsidR="00DF2EA6">
        <w:rPr>
          <w:rFonts w:ascii="Arial" w:hAnsi="Arial" w:cs="Arial"/>
          <w:sz w:val="22"/>
          <w:szCs w:val="22"/>
        </w:rPr>
        <w:t xml:space="preserve"> and will be supported by the secretariat to meet between each of the Roundtable meetings to focus on specific topics.  </w:t>
      </w:r>
      <w:r w:rsidR="0037476D">
        <w:rPr>
          <w:rFonts w:ascii="Arial" w:hAnsi="Arial" w:cs="Arial"/>
          <w:sz w:val="22"/>
          <w:szCs w:val="22"/>
        </w:rPr>
        <w:t>It was suggested that initially two short meetings would be advantageous to operation</w:t>
      </w:r>
      <w:r w:rsidR="00166AE3">
        <w:rPr>
          <w:rFonts w:ascii="Arial" w:hAnsi="Arial" w:cs="Arial"/>
          <w:sz w:val="22"/>
          <w:szCs w:val="22"/>
        </w:rPr>
        <w:t>a</w:t>
      </w:r>
      <w:r w:rsidR="0037476D">
        <w:rPr>
          <w:rFonts w:ascii="Arial" w:hAnsi="Arial" w:cs="Arial"/>
          <w:sz w:val="22"/>
          <w:szCs w:val="22"/>
        </w:rPr>
        <w:t>lise the work groups, checking all actions are relevant and contemporary as work to support LGBTI communities is being undertaken by many jurisdictions.</w:t>
      </w:r>
    </w:p>
    <w:p w14:paraId="671A2CB2" w14:textId="77777777" w:rsidR="002A3EBA" w:rsidRPr="002A3EBA" w:rsidRDefault="002A3EBA" w:rsidP="00E42718">
      <w:pPr>
        <w:spacing w:before="240"/>
        <w:jc w:val="center"/>
        <w:rPr>
          <w:rFonts w:ascii="Arial" w:hAnsi="Arial" w:cs="Arial"/>
          <w:i/>
          <w:color w:val="244061" w:themeColor="accent1" w:themeShade="80"/>
          <w:sz w:val="20"/>
          <w:szCs w:val="20"/>
        </w:rPr>
      </w:pPr>
      <w:r w:rsidRPr="002A3EBA">
        <w:rPr>
          <w:rFonts w:ascii="Arial" w:hAnsi="Arial" w:cs="Arial"/>
          <w:i/>
          <w:color w:val="244061" w:themeColor="accent1" w:themeShade="80"/>
          <w:sz w:val="20"/>
          <w:szCs w:val="20"/>
        </w:rPr>
        <w:t>The LGBTI Roundtable is inclusive of all sexually and gender diverse people</w:t>
      </w:r>
    </w:p>
    <w:p w14:paraId="72319ADA" w14:textId="77777777" w:rsidR="0037476D" w:rsidRDefault="0037476D" w:rsidP="0037476D">
      <w:pPr>
        <w:jc w:val="center"/>
        <w:rPr>
          <w:color w:val="244061" w:themeColor="accent1" w:themeShade="80"/>
          <w:sz w:val="20"/>
          <w:szCs w:val="20"/>
        </w:rPr>
      </w:pPr>
    </w:p>
    <w:p w14:paraId="740E9680" w14:textId="77777777" w:rsidR="00A72CAE" w:rsidRDefault="000F08E4" w:rsidP="003747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officer from the Department of Justice and Attorney-General provided a</w:t>
      </w:r>
      <w:r w:rsidR="00DF2EA6">
        <w:rPr>
          <w:rFonts w:ascii="Arial" w:hAnsi="Arial" w:cs="Arial"/>
          <w:sz w:val="22"/>
          <w:szCs w:val="22"/>
        </w:rPr>
        <w:t xml:space="preserve"> further  </w:t>
      </w:r>
      <w:r>
        <w:rPr>
          <w:rFonts w:ascii="Arial" w:hAnsi="Arial" w:cs="Arial"/>
          <w:sz w:val="22"/>
          <w:szCs w:val="22"/>
        </w:rPr>
        <w:t xml:space="preserve"> update on the review of </w:t>
      </w:r>
      <w:r w:rsidRPr="000F08E4">
        <w:rPr>
          <w:rFonts w:ascii="Arial" w:hAnsi="Arial" w:cs="Arial"/>
          <w:sz w:val="22"/>
          <w:szCs w:val="22"/>
        </w:rPr>
        <w:t xml:space="preserve">the </w:t>
      </w:r>
      <w:r w:rsidRPr="000F08E4">
        <w:rPr>
          <w:rFonts w:ascii="Arial" w:hAnsi="Arial" w:cs="Arial"/>
          <w:i/>
          <w:sz w:val="22"/>
          <w:szCs w:val="22"/>
        </w:rPr>
        <w:t>Births, Deaths and Marriages Registration Act 2003</w:t>
      </w:r>
      <w:r w:rsidR="00224B5A">
        <w:rPr>
          <w:rFonts w:ascii="Arial" w:hAnsi="Arial" w:cs="Arial"/>
          <w:i/>
          <w:sz w:val="22"/>
          <w:szCs w:val="22"/>
        </w:rPr>
        <w:t xml:space="preserve"> </w:t>
      </w:r>
      <w:r w:rsidR="00224B5A" w:rsidRPr="00224B5A">
        <w:rPr>
          <w:rFonts w:ascii="Arial" w:hAnsi="Arial" w:cs="Arial"/>
          <w:sz w:val="22"/>
          <w:szCs w:val="22"/>
        </w:rPr>
        <w:t>and gave examples</w:t>
      </w:r>
      <w:r w:rsidR="00224B5A">
        <w:rPr>
          <w:rFonts w:ascii="Arial" w:hAnsi="Arial" w:cs="Arial"/>
          <w:sz w:val="22"/>
          <w:szCs w:val="22"/>
        </w:rPr>
        <w:t xml:space="preserve"> of how different states and territories are managing the same issues</w:t>
      </w:r>
      <w:r w:rsidR="00BF2ECB">
        <w:rPr>
          <w:rFonts w:ascii="Arial" w:hAnsi="Arial" w:cs="Arial"/>
          <w:sz w:val="22"/>
          <w:szCs w:val="22"/>
        </w:rPr>
        <w:t>.</w:t>
      </w:r>
      <w:r w:rsidR="00224B5A">
        <w:rPr>
          <w:rFonts w:ascii="Arial" w:hAnsi="Arial" w:cs="Arial"/>
          <w:sz w:val="22"/>
          <w:szCs w:val="22"/>
        </w:rPr>
        <w:t xml:space="preserve"> </w:t>
      </w:r>
      <w:r w:rsidR="00166AE3">
        <w:rPr>
          <w:rFonts w:ascii="Arial" w:hAnsi="Arial" w:cs="Arial"/>
          <w:sz w:val="22"/>
          <w:szCs w:val="22"/>
        </w:rPr>
        <w:t>It was noted that t</w:t>
      </w:r>
      <w:r w:rsidR="00BF2ECB">
        <w:rPr>
          <w:rFonts w:ascii="Arial" w:hAnsi="Arial" w:cs="Arial"/>
          <w:sz w:val="22"/>
          <w:szCs w:val="22"/>
        </w:rPr>
        <w:t>he United Kingdom undertook a survey about gender recognition that received over 53,000 results.</w:t>
      </w:r>
    </w:p>
    <w:p w14:paraId="6EB0AFB2" w14:textId="77777777" w:rsidR="0050561A" w:rsidRPr="0050561A" w:rsidRDefault="0050561A" w:rsidP="00E42718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media release from the Minister for Child Safety, Youth and Women and Minister for the Prevention of Domestic and Family Violence, The Honourable Di Farmer  </w:t>
      </w:r>
      <w:r w:rsidR="00166AE3">
        <w:rPr>
          <w:rFonts w:ascii="Arial" w:hAnsi="Arial" w:cs="Arial"/>
          <w:sz w:val="22"/>
          <w:szCs w:val="22"/>
        </w:rPr>
        <w:t xml:space="preserve">announcing the </w:t>
      </w:r>
      <w:r w:rsidRPr="0050561A">
        <w:rPr>
          <w:rFonts w:ascii="Arial" w:hAnsi="Arial" w:cs="Arial"/>
          <w:sz w:val="22"/>
          <w:szCs w:val="22"/>
        </w:rPr>
        <w:t xml:space="preserve">launch </w:t>
      </w:r>
      <w:r w:rsidR="00166AE3">
        <w:rPr>
          <w:rFonts w:ascii="Arial" w:hAnsi="Arial" w:cs="Arial"/>
          <w:sz w:val="22"/>
          <w:szCs w:val="22"/>
        </w:rPr>
        <w:t xml:space="preserve">of </w:t>
      </w:r>
      <w:r w:rsidRPr="0050561A">
        <w:rPr>
          <w:rFonts w:ascii="Arial" w:hAnsi="Arial" w:cs="Arial"/>
          <w:sz w:val="22"/>
          <w:szCs w:val="22"/>
        </w:rPr>
        <w:t>a new campaign targeting the lesbian, gay, bisexual, transgender, intersex and queer LGBTIQ community</w:t>
      </w:r>
      <w:r>
        <w:rPr>
          <w:rFonts w:ascii="Arial" w:hAnsi="Arial" w:cs="Arial"/>
          <w:sz w:val="22"/>
          <w:szCs w:val="22"/>
        </w:rPr>
        <w:t xml:space="preserve"> was tabled at the meeting</w:t>
      </w:r>
      <w:r w:rsidR="00166AE3">
        <w:rPr>
          <w:rFonts w:ascii="Arial" w:hAnsi="Arial" w:cs="Arial"/>
          <w:sz w:val="22"/>
          <w:szCs w:val="22"/>
        </w:rPr>
        <w:t>.  The Roundtable members</w:t>
      </w:r>
      <w:r w:rsidRPr="0050561A">
        <w:rPr>
          <w:rFonts w:ascii="Arial" w:hAnsi="Arial" w:cs="Arial"/>
          <w:sz w:val="22"/>
          <w:szCs w:val="22"/>
        </w:rPr>
        <w:t> will be kept informed throughout the campaign as we work to raise awareness of domestic and family violence in the LGBTIQ community and break down barriers to seeking support. </w:t>
      </w:r>
    </w:p>
    <w:p w14:paraId="0B5141F8" w14:textId="77777777" w:rsidR="00A72CAE" w:rsidRPr="00BF2ECB" w:rsidRDefault="00BF2ECB" w:rsidP="00E42718">
      <w:pPr>
        <w:spacing w:before="240"/>
        <w:rPr>
          <w:rFonts w:ascii="Arial" w:hAnsi="Arial" w:cs="Arial"/>
          <w:sz w:val="22"/>
          <w:szCs w:val="22"/>
        </w:rPr>
      </w:pPr>
      <w:r w:rsidRPr="00BF2ECB">
        <w:rPr>
          <w:rFonts w:ascii="Arial" w:hAnsi="Arial" w:cs="Arial"/>
          <w:sz w:val="22"/>
          <w:szCs w:val="22"/>
        </w:rPr>
        <w:t>Elise Stephenson</w:t>
      </w:r>
      <w:r>
        <w:rPr>
          <w:rFonts w:ascii="Arial" w:hAnsi="Arial" w:cs="Arial"/>
          <w:sz w:val="22"/>
          <w:szCs w:val="22"/>
        </w:rPr>
        <w:t xml:space="preserve"> reported to the Roundtable o</w:t>
      </w:r>
      <w:r w:rsidR="00166AE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the two and half months she spent researching LGBTI experiences </w:t>
      </w:r>
      <w:r w:rsidRPr="00BF2ECB">
        <w:rPr>
          <w:rFonts w:ascii="Arial" w:hAnsi="Arial" w:cs="Arial"/>
          <w:sz w:val="22"/>
          <w:szCs w:val="22"/>
        </w:rPr>
        <w:t>in America and Asian Pacific</w:t>
      </w:r>
      <w:r>
        <w:rPr>
          <w:rFonts w:ascii="Arial" w:hAnsi="Arial" w:cs="Arial"/>
          <w:sz w:val="22"/>
          <w:szCs w:val="22"/>
        </w:rPr>
        <w:t xml:space="preserve"> region.  Elise was instrumental </w:t>
      </w:r>
      <w:r w:rsidR="00BB4A43">
        <w:rPr>
          <w:rFonts w:ascii="Arial" w:hAnsi="Arial" w:cs="Arial"/>
          <w:sz w:val="22"/>
          <w:szCs w:val="22"/>
        </w:rPr>
        <w:t>in organi</w:t>
      </w:r>
      <w:r w:rsidR="00166AE3">
        <w:rPr>
          <w:rFonts w:ascii="Arial" w:hAnsi="Arial" w:cs="Arial"/>
          <w:sz w:val="22"/>
          <w:szCs w:val="22"/>
        </w:rPr>
        <w:t>s</w:t>
      </w:r>
      <w:r w:rsidR="00BB4A43">
        <w:rPr>
          <w:rFonts w:ascii="Arial" w:hAnsi="Arial" w:cs="Arial"/>
          <w:sz w:val="22"/>
          <w:szCs w:val="22"/>
        </w:rPr>
        <w:t xml:space="preserve">ing a </w:t>
      </w:r>
      <w:r w:rsidRPr="00BF2ECB">
        <w:rPr>
          <w:rFonts w:ascii="Arial" w:hAnsi="Arial" w:cs="Arial"/>
          <w:sz w:val="22"/>
          <w:szCs w:val="22"/>
        </w:rPr>
        <w:t xml:space="preserve">human rights </w:t>
      </w:r>
      <w:r w:rsidR="00BB4A43">
        <w:rPr>
          <w:rFonts w:ascii="Arial" w:hAnsi="Arial" w:cs="Arial"/>
          <w:sz w:val="22"/>
          <w:szCs w:val="22"/>
        </w:rPr>
        <w:t xml:space="preserve">conference </w:t>
      </w:r>
      <w:r w:rsidRPr="00BF2ECB">
        <w:rPr>
          <w:rFonts w:ascii="Arial" w:hAnsi="Arial" w:cs="Arial"/>
          <w:sz w:val="22"/>
          <w:szCs w:val="22"/>
        </w:rPr>
        <w:t xml:space="preserve">in Hong Kong. 70 </w:t>
      </w:r>
      <w:r w:rsidR="00BB4A43">
        <w:rPr>
          <w:rFonts w:ascii="Arial" w:hAnsi="Arial" w:cs="Arial"/>
          <w:sz w:val="22"/>
          <w:szCs w:val="22"/>
        </w:rPr>
        <w:t>non-government organistions</w:t>
      </w:r>
      <w:r w:rsidRPr="00BF2ECB">
        <w:rPr>
          <w:rFonts w:ascii="Arial" w:hAnsi="Arial" w:cs="Arial"/>
          <w:sz w:val="22"/>
          <w:szCs w:val="22"/>
        </w:rPr>
        <w:t xml:space="preserve"> engaged to discuss LGBTI issues. </w:t>
      </w:r>
      <w:r w:rsidR="00BB4A43">
        <w:rPr>
          <w:rFonts w:ascii="Arial" w:hAnsi="Arial" w:cs="Arial"/>
          <w:sz w:val="22"/>
          <w:szCs w:val="22"/>
        </w:rPr>
        <w:t>Speakers included the f</w:t>
      </w:r>
      <w:r w:rsidRPr="00BF2ECB">
        <w:rPr>
          <w:rFonts w:ascii="Arial" w:hAnsi="Arial" w:cs="Arial"/>
          <w:sz w:val="22"/>
          <w:szCs w:val="22"/>
        </w:rPr>
        <w:t>irst openly gay royalty</w:t>
      </w:r>
      <w:r w:rsidR="00BB4A43">
        <w:rPr>
          <w:rFonts w:ascii="Arial" w:hAnsi="Arial" w:cs="Arial"/>
          <w:sz w:val="22"/>
          <w:szCs w:val="22"/>
        </w:rPr>
        <w:t xml:space="preserve"> and </w:t>
      </w:r>
      <w:r w:rsidR="00BB4A43" w:rsidRPr="00BF2ECB">
        <w:rPr>
          <w:rFonts w:ascii="Arial" w:hAnsi="Arial" w:cs="Arial"/>
          <w:sz w:val="22"/>
          <w:szCs w:val="22"/>
        </w:rPr>
        <w:t>Pacific Islander delegates concerned over climate change driven migration and efforts to properly address LGBTI indigenous and ot</w:t>
      </w:r>
      <w:r w:rsidR="00BB4A43">
        <w:rPr>
          <w:rFonts w:ascii="Arial" w:hAnsi="Arial" w:cs="Arial"/>
          <w:sz w:val="22"/>
          <w:szCs w:val="22"/>
        </w:rPr>
        <w:t>her minorities.</w:t>
      </w:r>
      <w:r w:rsidR="00BB4A43" w:rsidRPr="00BF2ECB">
        <w:rPr>
          <w:rFonts w:ascii="Arial" w:hAnsi="Arial" w:cs="Arial"/>
          <w:sz w:val="22"/>
          <w:szCs w:val="22"/>
        </w:rPr>
        <w:t xml:space="preserve"> </w:t>
      </w:r>
      <w:r w:rsidR="00BB4A43">
        <w:rPr>
          <w:rFonts w:ascii="Arial" w:hAnsi="Arial" w:cs="Arial"/>
          <w:sz w:val="22"/>
          <w:szCs w:val="22"/>
        </w:rPr>
        <w:t>To find further information visit</w:t>
      </w:r>
      <w:r w:rsidR="00166AE3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BB4A43" w:rsidRPr="00BB4A43">
          <w:rPr>
            <w:rStyle w:val="Hyperlink"/>
            <w:rFonts w:ascii="Arial" w:hAnsi="Arial" w:cs="Arial"/>
            <w:sz w:val="22"/>
            <w:szCs w:val="22"/>
          </w:rPr>
          <w:t>http://www.humandignity.org</w:t>
        </w:r>
      </w:hyperlink>
      <w:r w:rsidR="00BB4A43">
        <w:rPr>
          <w:rFonts w:ascii="Arial" w:hAnsi="Arial" w:cs="Arial"/>
          <w:sz w:val="22"/>
          <w:szCs w:val="22"/>
        </w:rPr>
        <w:t>.</w:t>
      </w:r>
      <w:r w:rsidR="00BB4A43" w:rsidRPr="00BF2ECB">
        <w:rPr>
          <w:rFonts w:ascii="Arial" w:hAnsi="Arial" w:cs="Arial"/>
          <w:sz w:val="22"/>
          <w:szCs w:val="22"/>
        </w:rPr>
        <w:t xml:space="preserve"> </w:t>
      </w:r>
      <w:r w:rsidRPr="00BF2ECB">
        <w:rPr>
          <w:rFonts w:ascii="Arial" w:hAnsi="Arial" w:cs="Arial"/>
          <w:sz w:val="22"/>
          <w:szCs w:val="22"/>
        </w:rPr>
        <w:t xml:space="preserve">UNHCR and universities </w:t>
      </w:r>
      <w:r w:rsidR="00BB4A43">
        <w:rPr>
          <w:rFonts w:ascii="Arial" w:hAnsi="Arial" w:cs="Arial"/>
          <w:sz w:val="22"/>
          <w:szCs w:val="22"/>
        </w:rPr>
        <w:t xml:space="preserve">are </w:t>
      </w:r>
      <w:r w:rsidRPr="00BF2ECB">
        <w:rPr>
          <w:rFonts w:ascii="Arial" w:hAnsi="Arial" w:cs="Arial"/>
          <w:sz w:val="22"/>
          <w:szCs w:val="22"/>
        </w:rPr>
        <w:t>collaborating on a working paper</w:t>
      </w:r>
      <w:r w:rsidR="00BB4A43">
        <w:rPr>
          <w:rFonts w:ascii="Arial" w:hAnsi="Arial" w:cs="Arial"/>
          <w:sz w:val="22"/>
          <w:szCs w:val="22"/>
        </w:rPr>
        <w:t xml:space="preserve"> anticipated to be available</w:t>
      </w:r>
      <w:r w:rsidR="00BB4A43" w:rsidRPr="00BF2ECB">
        <w:rPr>
          <w:rFonts w:ascii="Arial" w:hAnsi="Arial" w:cs="Arial"/>
          <w:sz w:val="22"/>
          <w:szCs w:val="22"/>
        </w:rPr>
        <w:t xml:space="preserve"> in 2019</w:t>
      </w:r>
      <w:r w:rsidR="00BB4A43">
        <w:rPr>
          <w:rFonts w:ascii="Arial" w:hAnsi="Arial" w:cs="Arial"/>
          <w:sz w:val="22"/>
          <w:szCs w:val="22"/>
        </w:rPr>
        <w:t>, addressing</w:t>
      </w:r>
      <w:r w:rsidRPr="00BF2ECB">
        <w:rPr>
          <w:rFonts w:ascii="Arial" w:hAnsi="Arial" w:cs="Arial"/>
          <w:sz w:val="22"/>
          <w:szCs w:val="22"/>
        </w:rPr>
        <w:t xml:space="preserve"> religious discrimination </w:t>
      </w:r>
      <w:r w:rsidR="00BB4A43">
        <w:rPr>
          <w:rFonts w:ascii="Arial" w:hAnsi="Arial" w:cs="Arial"/>
          <w:sz w:val="22"/>
          <w:szCs w:val="22"/>
        </w:rPr>
        <w:t>of people who identify as LGBTI</w:t>
      </w:r>
      <w:r w:rsidRPr="00BF2ECB">
        <w:rPr>
          <w:rFonts w:ascii="Arial" w:hAnsi="Arial" w:cs="Arial"/>
          <w:sz w:val="22"/>
          <w:szCs w:val="22"/>
        </w:rPr>
        <w:t xml:space="preserve">. </w:t>
      </w:r>
      <w:r w:rsidR="00BB4A43">
        <w:rPr>
          <w:rFonts w:ascii="Arial" w:hAnsi="Arial" w:cs="Arial"/>
          <w:sz w:val="22"/>
          <w:szCs w:val="22"/>
        </w:rPr>
        <w:t xml:space="preserve">Elise also mentioned </w:t>
      </w:r>
      <w:r w:rsidRPr="00BF2ECB">
        <w:rPr>
          <w:rFonts w:ascii="Arial" w:hAnsi="Arial" w:cs="Arial"/>
          <w:sz w:val="22"/>
          <w:szCs w:val="22"/>
        </w:rPr>
        <w:t>the Miles of Love working group targeting the hospitality and tourism sectors</w:t>
      </w:r>
      <w:r w:rsidR="00BB4A43">
        <w:rPr>
          <w:rFonts w:ascii="Arial" w:hAnsi="Arial" w:cs="Arial"/>
          <w:sz w:val="22"/>
          <w:szCs w:val="22"/>
        </w:rPr>
        <w:t xml:space="preserve">. </w:t>
      </w:r>
    </w:p>
    <w:p w14:paraId="475C75C6" w14:textId="77777777" w:rsidR="00A72CAE" w:rsidRPr="00A72CAE" w:rsidRDefault="00A72CAE" w:rsidP="00A72CAE">
      <w:pPr>
        <w:jc w:val="center"/>
        <w:rPr>
          <w:color w:val="244061" w:themeColor="accent1" w:themeShade="80"/>
          <w:sz w:val="20"/>
          <w:szCs w:val="20"/>
        </w:rPr>
      </w:pPr>
    </w:p>
    <w:p w14:paraId="411F0CFD" w14:textId="77777777" w:rsidR="00A72CAE" w:rsidRPr="00602C70" w:rsidRDefault="00602C70" w:rsidP="00A72CAE">
      <w:pPr>
        <w:rPr>
          <w:rFonts w:ascii="Arial" w:hAnsi="Arial" w:cs="Arial"/>
          <w:sz w:val="22"/>
          <w:szCs w:val="22"/>
        </w:rPr>
      </w:pPr>
      <w:r w:rsidRPr="00602C70">
        <w:rPr>
          <w:rFonts w:ascii="Arial" w:hAnsi="Arial" w:cs="Arial"/>
          <w:sz w:val="22"/>
          <w:szCs w:val="22"/>
        </w:rPr>
        <w:t>The next Roundtable meeting will be early April 2019</w:t>
      </w:r>
      <w:r>
        <w:rPr>
          <w:rFonts w:ascii="Arial" w:hAnsi="Arial" w:cs="Arial"/>
          <w:sz w:val="22"/>
          <w:szCs w:val="22"/>
        </w:rPr>
        <w:t>.</w:t>
      </w:r>
    </w:p>
    <w:p w14:paraId="5F421A81" w14:textId="77777777" w:rsidR="0005495B" w:rsidRPr="0005495B" w:rsidRDefault="00961248" w:rsidP="00E42718">
      <w:pPr>
        <w:spacing w:befor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December</w:t>
      </w:r>
      <w:r w:rsidR="0005495B">
        <w:rPr>
          <w:rFonts w:ascii="Arial" w:hAnsi="Arial" w:cs="Arial"/>
          <w:b/>
          <w:sz w:val="22"/>
          <w:szCs w:val="22"/>
        </w:rPr>
        <w:t xml:space="preserve"> 2018</w:t>
      </w:r>
    </w:p>
    <w:p w14:paraId="05FFA37B" w14:textId="77777777" w:rsidR="00144932" w:rsidRDefault="00144932">
      <w:pPr>
        <w:rPr>
          <w:rFonts w:ascii="Arial" w:hAnsi="Arial" w:cs="Arial"/>
          <w:sz w:val="22"/>
          <w:szCs w:val="22"/>
        </w:rPr>
      </w:pPr>
    </w:p>
    <w:p w14:paraId="3B2F4647" w14:textId="77777777" w:rsidR="00144932" w:rsidRDefault="00144932">
      <w:pPr>
        <w:rPr>
          <w:rFonts w:ascii="Arial" w:hAnsi="Arial" w:cs="Arial"/>
          <w:sz w:val="22"/>
          <w:szCs w:val="22"/>
        </w:rPr>
        <w:sectPr w:rsidR="00144932" w:rsidSect="00144932">
          <w:headerReference w:type="default" r:id="rId12"/>
          <w:footerReference w:type="default" r:id="rId13"/>
          <w:headerReference w:type="first" r:id="rId14"/>
          <w:type w:val="continuous"/>
          <w:pgSz w:w="11900" w:h="16840"/>
          <w:pgMar w:top="2835" w:right="1800" w:bottom="1440" w:left="1800" w:header="708" w:footer="708" w:gutter="0"/>
          <w:cols w:space="720"/>
          <w:docGrid w:linePitch="360"/>
        </w:sectPr>
      </w:pPr>
    </w:p>
    <w:p w14:paraId="1FA7EC29" w14:textId="77777777" w:rsidR="00C54A9D" w:rsidRPr="00C54A9D" w:rsidRDefault="00C54A9D" w:rsidP="00E42718">
      <w:pPr>
        <w:rPr>
          <w:rFonts w:ascii="Arial" w:hAnsi="Arial" w:cs="Arial"/>
          <w:sz w:val="22"/>
          <w:szCs w:val="22"/>
        </w:rPr>
      </w:pPr>
    </w:p>
    <w:sectPr w:rsidR="00C54A9D" w:rsidRPr="00C54A9D" w:rsidSect="00144932">
      <w:type w:val="continuous"/>
      <w:pgSz w:w="11900" w:h="16840"/>
      <w:pgMar w:top="2835" w:right="1800" w:bottom="1440" w:left="180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DAAC" w14:textId="77777777" w:rsidR="00374944" w:rsidRDefault="00374944" w:rsidP="00C54A9D">
      <w:r>
        <w:separator/>
      </w:r>
    </w:p>
  </w:endnote>
  <w:endnote w:type="continuationSeparator" w:id="0">
    <w:p w14:paraId="19C175FD" w14:textId="77777777" w:rsidR="00374944" w:rsidRDefault="00374944" w:rsidP="00C5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C0FC" w14:textId="77777777" w:rsidR="00166AE3" w:rsidRPr="002A3EBA" w:rsidRDefault="00166AE3" w:rsidP="00166AE3">
    <w:pPr>
      <w:jc w:val="center"/>
      <w:rPr>
        <w:rFonts w:ascii="Arial" w:hAnsi="Arial" w:cs="Arial"/>
        <w:i/>
        <w:color w:val="244061" w:themeColor="accent1" w:themeShade="80"/>
        <w:sz w:val="20"/>
        <w:szCs w:val="20"/>
      </w:rPr>
    </w:pPr>
    <w:r w:rsidRPr="002A3EBA">
      <w:rPr>
        <w:rFonts w:ascii="Arial" w:hAnsi="Arial" w:cs="Arial"/>
        <w:i/>
        <w:color w:val="244061" w:themeColor="accent1" w:themeShade="80"/>
        <w:sz w:val="20"/>
        <w:szCs w:val="20"/>
      </w:rPr>
      <w:t>The LGBTI Roundtable is inclusive of all sexually and gender diverse people</w:t>
    </w:r>
  </w:p>
  <w:p w14:paraId="64396999" w14:textId="77777777" w:rsidR="00166AE3" w:rsidRDefault="00166AE3" w:rsidP="00166AE3">
    <w:pPr>
      <w:rPr>
        <w:rFonts w:ascii="Arial" w:hAnsi="Arial" w:cs="Arial"/>
        <w:b/>
        <w:noProof/>
        <w:sz w:val="28"/>
        <w:szCs w:val="28"/>
        <w:lang w:val="en-AU" w:eastAsia="en-AU"/>
      </w:rPr>
    </w:pPr>
  </w:p>
  <w:p w14:paraId="0994FBB6" w14:textId="77777777" w:rsidR="00166AE3" w:rsidRDefault="00166AE3">
    <w:pPr>
      <w:pStyle w:val="Footer"/>
    </w:pPr>
  </w:p>
  <w:p w14:paraId="33892286" w14:textId="77777777" w:rsidR="00166AE3" w:rsidRDefault="00166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8503" w14:textId="77777777" w:rsidR="00374944" w:rsidRDefault="00374944" w:rsidP="00C54A9D">
      <w:r>
        <w:separator/>
      </w:r>
    </w:p>
  </w:footnote>
  <w:footnote w:type="continuationSeparator" w:id="0">
    <w:p w14:paraId="210D5772" w14:textId="77777777" w:rsidR="00374944" w:rsidRDefault="00374944" w:rsidP="00C5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2A1B" w14:textId="77777777" w:rsidR="00C54A9D" w:rsidRDefault="0094744E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141DDE2D" wp14:editId="58E11C78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59040" cy="10692384"/>
          <wp:effectExtent l="0" t="0" r="3810" b="0"/>
          <wp:wrapNone/>
          <wp:docPr id="6" name="Picture 6" descr="Queensland Government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475 LGBTI_factsheetsA4-3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2312" w14:textId="77777777" w:rsidR="00C54A9D" w:rsidRDefault="00C54A9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4F0E034E" wp14:editId="67A1ADC3">
          <wp:simplePos x="0" y="0"/>
          <wp:positionH relativeFrom="column">
            <wp:posOffset>-1161415</wp:posOffset>
          </wp:positionH>
          <wp:positionV relativeFrom="paragraph">
            <wp:posOffset>-448945</wp:posOffset>
          </wp:positionV>
          <wp:extent cx="7582290" cy="10716133"/>
          <wp:effectExtent l="0" t="0" r="12700" b="3175"/>
          <wp:wrapNone/>
          <wp:docPr id="1" name="Picture 1" descr="SCS Job Folders 2:0475-17  LGBTI Roundtable:ARTWORK:Artwork:0475 Report template:0475 LGBTI roundtable_rep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S Job Folders 2:0475-17  LGBTI Roundtable:ARTWORK:Artwork:0475 Report template:0475 LGBTI roundtable_repo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290" cy="107161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95C39"/>
    <w:multiLevelType w:val="hybridMultilevel"/>
    <w:tmpl w:val="03226CB0"/>
    <w:lvl w:ilvl="0" w:tplc="7A322E4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aps w:val="0"/>
        <w:strike w:val="0"/>
        <w:dstrike w:val="0"/>
        <w:vanish w:val="0"/>
        <w:color w:val="auto"/>
        <w:position w:val="2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384"/>
    <w:multiLevelType w:val="hybridMultilevel"/>
    <w:tmpl w:val="A6B84EF8"/>
    <w:lvl w:ilvl="0" w:tplc="4562562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B19AE"/>
    <w:multiLevelType w:val="hybridMultilevel"/>
    <w:tmpl w:val="B78CEEAA"/>
    <w:lvl w:ilvl="0" w:tplc="FEAE0EA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35F4"/>
    <w:multiLevelType w:val="hybridMultilevel"/>
    <w:tmpl w:val="69602954"/>
    <w:lvl w:ilvl="0" w:tplc="3C2CC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F2AD5"/>
    <w:multiLevelType w:val="hybridMultilevel"/>
    <w:tmpl w:val="BCC0996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958F7"/>
    <w:multiLevelType w:val="hybridMultilevel"/>
    <w:tmpl w:val="D0C6D194"/>
    <w:lvl w:ilvl="0" w:tplc="F0CAFA9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65F4D1C8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10F72"/>
    <w:multiLevelType w:val="hybridMultilevel"/>
    <w:tmpl w:val="BE460186"/>
    <w:lvl w:ilvl="0" w:tplc="527CC98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93442"/>
    <w:multiLevelType w:val="hybridMultilevel"/>
    <w:tmpl w:val="6A082FA6"/>
    <w:lvl w:ilvl="0" w:tplc="BA0873E6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A5350"/>
    <w:multiLevelType w:val="hybridMultilevel"/>
    <w:tmpl w:val="BBF404A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E10377"/>
    <w:multiLevelType w:val="hybridMultilevel"/>
    <w:tmpl w:val="F03AA2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BC1F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  <w:szCs w:val="16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E9691A"/>
    <w:multiLevelType w:val="hybridMultilevel"/>
    <w:tmpl w:val="794244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6AED0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CB0AB1"/>
    <w:multiLevelType w:val="hybridMultilevel"/>
    <w:tmpl w:val="D8B2ABC8"/>
    <w:lvl w:ilvl="0" w:tplc="A820561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C5CC9"/>
    <w:multiLevelType w:val="hybridMultilevel"/>
    <w:tmpl w:val="8B98AF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1096">
    <w:abstractNumId w:val="2"/>
  </w:num>
  <w:num w:numId="2" w16cid:durableId="1367294630">
    <w:abstractNumId w:val="6"/>
  </w:num>
  <w:num w:numId="3" w16cid:durableId="1219900368">
    <w:abstractNumId w:val="1"/>
  </w:num>
  <w:num w:numId="4" w16cid:durableId="192575011">
    <w:abstractNumId w:val="11"/>
  </w:num>
  <w:num w:numId="5" w16cid:durableId="1960867816">
    <w:abstractNumId w:val="3"/>
  </w:num>
  <w:num w:numId="6" w16cid:durableId="933247730">
    <w:abstractNumId w:val="5"/>
  </w:num>
  <w:num w:numId="7" w16cid:durableId="650476613">
    <w:abstractNumId w:val="0"/>
  </w:num>
  <w:num w:numId="8" w16cid:durableId="134298960">
    <w:abstractNumId w:val="12"/>
  </w:num>
  <w:num w:numId="9" w16cid:durableId="152720231">
    <w:abstractNumId w:val="9"/>
  </w:num>
  <w:num w:numId="10" w16cid:durableId="1596398863">
    <w:abstractNumId w:val="7"/>
  </w:num>
  <w:num w:numId="11" w16cid:durableId="1335183804">
    <w:abstractNumId w:val="10"/>
  </w:num>
  <w:num w:numId="12" w16cid:durableId="1943301735">
    <w:abstractNumId w:val="8"/>
  </w:num>
  <w:num w:numId="13" w16cid:durableId="669677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A9D"/>
    <w:rsid w:val="00005302"/>
    <w:rsid w:val="00023851"/>
    <w:rsid w:val="00046EFB"/>
    <w:rsid w:val="0005495B"/>
    <w:rsid w:val="00060887"/>
    <w:rsid w:val="00065100"/>
    <w:rsid w:val="000B0D67"/>
    <w:rsid w:val="000D2720"/>
    <w:rsid w:val="000F08E4"/>
    <w:rsid w:val="000F33EF"/>
    <w:rsid w:val="00105A6C"/>
    <w:rsid w:val="00107B7A"/>
    <w:rsid w:val="0013537B"/>
    <w:rsid w:val="00144932"/>
    <w:rsid w:val="00166AE3"/>
    <w:rsid w:val="001873B6"/>
    <w:rsid w:val="001E0E18"/>
    <w:rsid w:val="00205BCD"/>
    <w:rsid w:val="00224B5A"/>
    <w:rsid w:val="00224E55"/>
    <w:rsid w:val="002476A8"/>
    <w:rsid w:val="00291CA1"/>
    <w:rsid w:val="0029587F"/>
    <w:rsid w:val="002A3EBA"/>
    <w:rsid w:val="00352FA3"/>
    <w:rsid w:val="0037476D"/>
    <w:rsid w:val="00374944"/>
    <w:rsid w:val="0038210A"/>
    <w:rsid w:val="003C38D9"/>
    <w:rsid w:val="003D22F7"/>
    <w:rsid w:val="00402D71"/>
    <w:rsid w:val="0041222F"/>
    <w:rsid w:val="00425C1A"/>
    <w:rsid w:val="00430F0F"/>
    <w:rsid w:val="00496CC7"/>
    <w:rsid w:val="004C4AD0"/>
    <w:rsid w:val="0050561A"/>
    <w:rsid w:val="00506197"/>
    <w:rsid w:val="00512607"/>
    <w:rsid w:val="005158D7"/>
    <w:rsid w:val="00534FDF"/>
    <w:rsid w:val="005563EC"/>
    <w:rsid w:val="005C686A"/>
    <w:rsid w:val="005F21FA"/>
    <w:rsid w:val="00602C70"/>
    <w:rsid w:val="00610530"/>
    <w:rsid w:val="00613854"/>
    <w:rsid w:val="0064015D"/>
    <w:rsid w:val="006930B5"/>
    <w:rsid w:val="006C3CB4"/>
    <w:rsid w:val="006D422B"/>
    <w:rsid w:val="006D6529"/>
    <w:rsid w:val="00744DCD"/>
    <w:rsid w:val="00757AE7"/>
    <w:rsid w:val="00772692"/>
    <w:rsid w:val="00796191"/>
    <w:rsid w:val="007A6DD0"/>
    <w:rsid w:val="007B1CC2"/>
    <w:rsid w:val="007C12C8"/>
    <w:rsid w:val="007E461C"/>
    <w:rsid w:val="0080171D"/>
    <w:rsid w:val="008229D9"/>
    <w:rsid w:val="00854068"/>
    <w:rsid w:val="00877659"/>
    <w:rsid w:val="0094744E"/>
    <w:rsid w:val="00961248"/>
    <w:rsid w:val="009C4B34"/>
    <w:rsid w:val="009E5F48"/>
    <w:rsid w:val="00A209AC"/>
    <w:rsid w:val="00A403AA"/>
    <w:rsid w:val="00A66972"/>
    <w:rsid w:val="00A72CAE"/>
    <w:rsid w:val="00A8237B"/>
    <w:rsid w:val="00AA3BE6"/>
    <w:rsid w:val="00AE049F"/>
    <w:rsid w:val="00B472B7"/>
    <w:rsid w:val="00B7067A"/>
    <w:rsid w:val="00B91183"/>
    <w:rsid w:val="00BB4A43"/>
    <w:rsid w:val="00BF2ECB"/>
    <w:rsid w:val="00C4161B"/>
    <w:rsid w:val="00C54A9D"/>
    <w:rsid w:val="00C86A9E"/>
    <w:rsid w:val="00C91A8F"/>
    <w:rsid w:val="00CA502D"/>
    <w:rsid w:val="00CB4098"/>
    <w:rsid w:val="00CC42AD"/>
    <w:rsid w:val="00D11B5E"/>
    <w:rsid w:val="00D311E0"/>
    <w:rsid w:val="00D3591B"/>
    <w:rsid w:val="00D46CAB"/>
    <w:rsid w:val="00DA487B"/>
    <w:rsid w:val="00DB1222"/>
    <w:rsid w:val="00DB502E"/>
    <w:rsid w:val="00DF2EA6"/>
    <w:rsid w:val="00E36737"/>
    <w:rsid w:val="00E36FDD"/>
    <w:rsid w:val="00E37B76"/>
    <w:rsid w:val="00E42718"/>
    <w:rsid w:val="00E436FF"/>
    <w:rsid w:val="00E579E7"/>
    <w:rsid w:val="00F036AD"/>
    <w:rsid w:val="00F17A20"/>
    <w:rsid w:val="00F22F62"/>
    <w:rsid w:val="00F6240A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82CFD7"/>
  <w14:defaultImageDpi w14:val="300"/>
  <w15:docId w15:val="{51C70F92-2D99-4842-967C-6DC31D40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718"/>
    <w:pPr>
      <w:outlineLvl w:val="0"/>
    </w:pPr>
    <w:rPr>
      <w:rFonts w:ascii="Arial" w:hAnsi="Arial" w:cs="Arial"/>
      <w:b/>
      <w:noProof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A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A9D"/>
  </w:style>
  <w:style w:type="paragraph" w:styleId="Footer">
    <w:name w:val="footer"/>
    <w:basedOn w:val="Normal"/>
    <w:link w:val="FooterChar"/>
    <w:uiPriority w:val="99"/>
    <w:unhideWhenUsed/>
    <w:rsid w:val="00C54A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A9D"/>
  </w:style>
  <w:style w:type="paragraph" w:styleId="BalloonText">
    <w:name w:val="Balloon Text"/>
    <w:basedOn w:val="Normal"/>
    <w:link w:val="BalloonTextChar"/>
    <w:uiPriority w:val="99"/>
    <w:semiHidden/>
    <w:unhideWhenUsed/>
    <w:rsid w:val="00C54A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9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Bullet point,Bulleted List"/>
    <w:basedOn w:val="Normal"/>
    <w:link w:val="ListParagraphChar"/>
    <w:uiPriority w:val="34"/>
    <w:qFormat/>
    <w:rsid w:val="00144932"/>
    <w:pPr>
      <w:ind w:left="720"/>
      <w:contextualSpacing/>
    </w:pPr>
  </w:style>
  <w:style w:type="character" w:customStyle="1" w:styleId="ListParagraphChar">
    <w:name w:val="List Paragraph Char"/>
    <w:aliases w:val="Bullet point Char,Bulleted List Char"/>
    <w:basedOn w:val="DefaultParagraphFont"/>
    <w:link w:val="ListParagraph"/>
    <w:uiPriority w:val="34"/>
    <w:locked/>
    <w:rsid w:val="00005302"/>
  </w:style>
  <w:style w:type="character" w:styleId="Hyperlink">
    <w:name w:val="Hyperlink"/>
    <w:basedOn w:val="DefaultParagraphFont"/>
    <w:uiPriority w:val="99"/>
    <w:unhideWhenUsed/>
    <w:rsid w:val="00425C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6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5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2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2718"/>
    <w:rPr>
      <w:rFonts w:ascii="Arial" w:hAnsi="Arial" w:cs="Arial"/>
      <w:b/>
      <w:noProof/>
      <w:sz w:val="28"/>
      <w:szCs w:val="2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endnotes.xml" Type="http://schemas.openxmlformats.org/officeDocument/2006/relationships/endnotes"/>
<Relationship Id="rId11" Target="http://www.humandignity.org" TargetMode="External" Type="http://schemas.openxmlformats.org/officeDocument/2006/relationships/hyperlink"/>
<Relationship Id="rId12" Target="header1.xml" Type="http://schemas.openxmlformats.org/officeDocument/2006/relationships/header"/>
<Relationship Id="rId13" Target="footer1.xml" Type="http://schemas.openxmlformats.org/officeDocument/2006/relationships/footer"/>
<Relationship Id="rId14" Target="header2.xml" Type="http://schemas.openxmlformats.org/officeDocument/2006/relationships/header"/>
<Relationship Id="rId15" Target="fontTable.xml" Type="http://schemas.openxmlformats.org/officeDocument/2006/relationships/fontTable"/>
<Relationship Id="rId16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../customXml/item4.xml" Type="http://schemas.openxmlformats.org/officeDocument/2006/relationships/customXml"/>
<Relationship Id="rId5" Target="numbering.xml" Type="http://schemas.openxmlformats.org/officeDocument/2006/relationships/numbering"/>
<Relationship Id="rId6" Target="styles.xml" Type="http://schemas.openxmlformats.org/officeDocument/2006/relationships/styles"/>
<Relationship Id="rId7" Target="settings.xml" Type="http://schemas.openxmlformats.org/officeDocument/2006/relationships/settings"/>
<Relationship Id="rId8" Target="webSettings.xml" Type="http://schemas.openxmlformats.org/officeDocument/2006/relationships/webSettings"/>
<Relationship Id="rId9" Target="footnotes.xml" Type="http://schemas.openxmlformats.org/officeDocument/2006/relationships/footnotes"/>
</Relationships>

</file>

<file path=word/_rels/header1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2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yes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yes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yes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a434f9b-c2e8-4bc3-9022-9cfff7ee6c0b" xsi:nil="true"/>
    <lcf76f155ced4ddcb4097134ff3c332f xmlns="ba434f9b-c2e8-4bc3-9022-9cfff7ee6c0b">
      <Terms xmlns="http://schemas.microsoft.com/office/infopath/2007/PartnerControls"/>
    </lcf76f155ced4ddcb4097134ff3c332f>
    <TaxCatchAll xmlns="0e9d64d0-aa25-4b3c-b4e7-c4fc16054d0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12A8E0568CD48AD2B33A3DCFCED7A" ma:contentTypeVersion="15" ma:contentTypeDescription="Create a new document." ma:contentTypeScope="" ma:versionID="75f8f3d57816e306842452913e71ee2f">
  <xsd:schema xmlns:xsd="http://www.w3.org/2001/XMLSchema" xmlns:xs="http://www.w3.org/2001/XMLSchema" xmlns:p="http://schemas.microsoft.com/office/2006/metadata/properties" xmlns:ns2="ba434f9b-c2e8-4bc3-9022-9cfff7ee6c0b" xmlns:ns3="0e9d64d0-aa25-4b3c-b4e7-c4fc16054d04" targetNamespace="http://schemas.microsoft.com/office/2006/metadata/properties" ma:root="true" ma:fieldsID="d34878c8d91070697b6579998ff982fa" ns2:_="" ns3:_="">
    <xsd:import namespace="ba434f9b-c2e8-4bc3-9022-9cfff7ee6c0b"/>
    <xsd:import namespace="0e9d64d0-aa25-4b3c-b4e7-c4fc16054d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34f9b-c2e8-4bc3-9022-9cfff7ee6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45734b7-3c4a-4003-87e0-54aa8a2150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64d0-aa25-4b3c-b4e7-c4fc16054d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f33255e-cda1-465c-9b08-e82d40cb18b2}" ma:internalName="TaxCatchAll" ma:showField="CatchAllData" ma:web="0e9d64d0-aa25-4b3c-b4e7-c4fc16054d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4096E-104F-4643-B440-50BFA59B4385}">
  <ds:schemaRefs>
    <ds:schemaRef ds:uri="http://schemas.microsoft.com/office/2006/metadata/properties"/>
    <ds:schemaRef ds:uri="http://schemas.microsoft.com/office/infopath/2007/PartnerControls"/>
    <ds:schemaRef ds:uri="ba434f9b-c2e8-4bc3-9022-9cfff7ee6c0b"/>
    <ds:schemaRef ds:uri="0e9d64d0-aa25-4b3c-b4e7-c4fc16054d04"/>
  </ds:schemaRefs>
</ds:datastoreItem>
</file>

<file path=customXml/itemProps2.xml><?xml version="1.0" encoding="utf-8"?>
<ds:datastoreItem xmlns:ds="http://schemas.openxmlformats.org/officeDocument/2006/customXml" ds:itemID="{3CC768B1-F6B6-4F0F-ABF8-E4F1D65DD7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C9F5B8-7640-43F8-A4BD-478046843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021233-B1CB-49A9-AF33-819322598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34f9b-c2e8-4bc3-9022-9cfff7ee6c0b"/>
    <ds:schemaRef ds:uri="0e9d64d0-aa25-4b3c-b4e7-c4fc16054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LGBTI Communique December 2018</vt:lpstr>
    </vt:vector>
  </TitlesOfParts>
  <Manager/>
  <Company>Qld Government</Company>
  <LinksUpToDate>false</LinksUpToDate>
  <CharactersWithSpaces>4345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2018-12-20T23:53:00Z</dcterms:created>
  <dc:creator>Queensland Government</dc:creator>
  <cp:keywords>LGBTI, Roundtable, Communique, communities</cp:keywords>
  <cp:lastModifiedBy>Maddy Gourley</cp:lastModifiedBy>
  <cp:lastPrinted>2018-05-02T01:46:00Z</cp:lastPrinted>
  <dcterms:modified xsi:type="dcterms:W3CDTF">2024-02-08T01:00:00Z</dcterms:modified>
  <cp:revision>4</cp:revision>
  <dc:subject>LGBTI Communique</dc:subject>
  <dc:title>LGBTI Communique December 2018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0x01010079E12A8E0568CD48AD2B33A3DCFCED7A</vt:lpwstr>
  </property>
</Properties>
</file>