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D3DE" w14:textId="77777777" w:rsidR="00BF6E1D" w:rsidRPr="006F1F62" w:rsidRDefault="00BF6E1D" w:rsidP="006F1F62"/>
    <w:p w14:paraId="3B8E0B26" w14:textId="5500D865" w:rsidR="00BF6E1D" w:rsidRDefault="00D9370E" w:rsidP="00BF6E1D">
      <w:pPr>
        <w:pStyle w:val="Title"/>
      </w:pPr>
      <w:r w:rsidRPr="00D9370E">
        <w:t>Communiqué</w:t>
      </w:r>
    </w:p>
    <w:p w14:paraId="4BF74CE8" w14:textId="77777777" w:rsidR="00D450E6" w:rsidRDefault="00D450E6" w:rsidP="00D450E6"/>
    <w:p w14:paraId="4C010116" w14:textId="4AED52C6" w:rsidR="00D450E6" w:rsidRPr="00ED00C9" w:rsidRDefault="00D450E6" w:rsidP="00D450E6">
      <w:pPr>
        <w:rPr>
          <w:sz w:val="22"/>
        </w:rPr>
      </w:pPr>
      <w:r w:rsidRPr="00ED00C9">
        <w:rPr>
          <w:b/>
          <w:bCs/>
          <w:sz w:val="22"/>
        </w:rPr>
        <w:t>Meeting date:</w:t>
      </w:r>
      <w:r w:rsidRPr="00ED00C9">
        <w:rPr>
          <w:sz w:val="22"/>
        </w:rPr>
        <w:t xml:space="preserve"> </w:t>
      </w:r>
      <w:r w:rsidR="00135A8F" w:rsidRPr="00ED00C9">
        <w:rPr>
          <w:sz w:val="22"/>
        </w:rPr>
        <w:t>10 November</w:t>
      </w:r>
      <w:r w:rsidRPr="00ED00C9">
        <w:rPr>
          <w:sz w:val="22"/>
        </w:rPr>
        <w:t xml:space="preserve"> 2023</w:t>
      </w:r>
    </w:p>
    <w:p w14:paraId="2122C197" w14:textId="4D6983C3" w:rsidR="00D9370E" w:rsidRPr="00222C6A" w:rsidRDefault="00D9370E" w:rsidP="00D9370E">
      <w:pPr>
        <w:rPr>
          <w:rFonts w:cs="Arial"/>
          <w:sz w:val="22"/>
        </w:rPr>
      </w:pPr>
    </w:p>
    <w:p w14:paraId="382A7127" w14:textId="527B6377" w:rsidR="00985F96" w:rsidRPr="00985F96" w:rsidRDefault="00D9370E" w:rsidP="00211A7F">
      <w:pPr>
        <w:rPr>
          <w:rFonts w:cs="Arial"/>
          <w:sz w:val="22"/>
        </w:rPr>
      </w:pPr>
      <w:r w:rsidRPr="00985F96">
        <w:rPr>
          <w:rFonts w:cs="Arial"/>
          <w:sz w:val="22"/>
        </w:rPr>
        <w:t xml:space="preserve">The Queensland LGBTIQ+ Roundtable </w:t>
      </w:r>
      <w:r w:rsidR="00BF7903" w:rsidRPr="00985F96">
        <w:rPr>
          <w:rFonts w:cs="Arial"/>
          <w:sz w:val="22"/>
        </w:rPr>
        <w:t xml:space="preserve">(the Roundtable) </w:t>
      </w:r>
      <w:r w:rsidRPr="00985F96">
        <w:rPr>
          <w:rFonts w:cs="Arial"/>
          <w:sz w:val="22"/>
        </w:rPr>
        <w:t xml:space="preserve">of the </w:t>
      </w:r>
      <w:r w:rsidR="00985F96" w:rsidRPr="00985F96">
        <w:rPr>
          <w:rFonts w:cs="Arial"/>
          <w:sz w:val="22"/>
        </w:rPr>
        <w:t>2023</w:t>
      </w:r>
      <w:r w:rsidRPr="00985F96">
        <w:rPr>
          <w:rFonts w:cs="Arial"/>
          <w:sz w:val="22"/>
        </w:rPr>
        <w:t>-</w:t>
      </w:r>
      <w:r w:rsidR="00985F96" w:rsidRPr="00985F96">
        <w:rPr>
          <w:rFonts w:cs="Arial"/>
          <w:sz w:val="22"/>
        </w:rPr>
        <w:t>2025</w:t>
      </w:r>
      <w:r w:rsidRPr="00985F96">
        <w:rPr>
          <w:rFonts w:cs="Arial"/>
          <w:sz w:val="22"/>
        </w:rPr>
        <w:t xml:space="preserve"> term met for the </w:t>
      </w:r>
      <w:r w:rsidR="00135A8F">
        <w:rPr>
          <w:rFonts w:cs="Arial"/>
          <w:sz w:val="22"/>
        </w:rPr>
        <w:t>fourth</w:t>
      </w:r>
      <w:r w:rsidRPr="00985F96">
        <w:rPr>
          <w:rFonts w:cs="Arial"/>
          <w:sz w:val="22"/>
        </w:rPr>
        <w:t xml:space="preserve"> time on </w:t>
      </w:r>
      <w:r w:rsidR="00135A8F">
        <w:rPr>
          <w:rFonts w:cs="Arial"/>
          <w:sz w:val="22"/>
        </w:rPr>
        <w:t>10 November</w:t>
      </w:r>
      <w:r w:rsidRPr="00985F96">
        <w:rPr>
          <w:rFonts w:cs="Arial"/>
          <w:sz w:val="22"/>
        </w:rPr>
        <w:t xml:space="preserve"> 2023.</w:t>
      </w:r>
    </w:p>
    <w:p w14:paraId="336175AD" w14:textId="095713C9" w:rsidR="002B3908" w:rsidRDefault="00DA2E45" w:rsidP="00BF7903">
      <w:pPr>
        <w:rPr>
          <w:rFonts w:cs="Arial"/>
          <w:sz w:val="22"/>
        </w:rPr>
      </w:pPr>
      <w:r w:rsidRPr="00985F96">
        <w:rPr>
          <w:rFonts w:cs="Arial"/>
          <w:sz w:val="22"/>
        </w:rPr>
        <w:t xml:space="preserve">The Honourable Leeanne Enoch MP, Minister for </w:t>
      </w:r>
      <w:r w:rsidR="00BF060E">
        <w:rPr>
          <w:rFonts w:cs="Arial"/>
          <w:sz w:val="22"/>
        </w:rPr>
        <w:t>Treaty, Minister for Aboriginal and Torres Strait Islander Partnerships</w:t>
      </w:r>
      <w:r w:rsidR="002B3908">
        <w:rPr>
          <w:rFonts w:cs="Arial"/>
          <w:sz w:val="22"/>
        </w:rPr>
        <w:t>, Minister for Communities and Minister for the Arts chaired the meeting</w:t>
      </w:r>
      <w:r w:rsidR="00497CBA">
        <w:rPr>
          <w:rFonts w:cs="Arial"/>
          <w:sz w:val="22"/>
        </w:rPr>
        <w:t>, alongside community co-Chairperson Rebecca Reynolds representing Queensland Council for LGBTI Health.</w:t>
      </w:r>
    </w:p>
    <w:p w14:paraId="1821DD83" w14:textId="427244F6" w:rsidR="00975155" w:rsidRPr="00975155" w:rsidRDefault="002B3908" w:rsidP="00975155">
      <w:pPr>
        <w:pStyle w:val="Tabletext"/>
        <w:rPr>
          <w:rFonts w:eastAsiaTheme="minorHAnsi" w:cs="Arial"/>
          <w:color w:val="auto"/>
          <w:sz w:val="22"/>
          <w:szCs w:val="22"/>
        </w:rPr>
      </w:pPr>
      <w:r w:rsidRPr="00975155">
        <w:rPr>
          <w:rFonts w:eastAsiaTheme="minorHAnsi" w:cs="Arial"/>
          <w:color w:val="auto"/>
          <w:sz w:val="22"/>
          <w:szCs w:val="22"/>
        </w:rPr>
        <w:t>The meeting was attended by</w:t>
      </w:r>
      <w:r w:rsidR="00DB1B44" w:rsidRPr="00975155">
        <w:rPr>
          <w:rFonts w:eastAsiaTheme="minorHAnsi" w:cs="Arial"/>
          <w:color w:val="auto"/>
          <w:sz w:val="22"/>
          <w:szCs w:val="22"/>
        </w:rPr>
        <w:t xml:space="preserve"> the following Roundtable community members:</w:t>
      </w:r>
      <w:r w:rsidR="00EE6C7F" w:rsidRPr="00975155">
        <w:rPr>
          <w:rFonts w:eastAsiaTheme="minorHAnsi" w:cs="Arial"/>
          <w:color w:val="auto"/>
          <w:sz w:val="22"/>
          <w:szCs w:val="22"/>
        </w:rPr>
        <w:t xml:space="preserve"> </w:t>
      </w:r>
      <w:r w:rsidR="00975155" w:rsidRPr="00975155">
        <w:rPr>
          <w:rFonts w:eastAsiaTheme="minorHAnsi" w:cs="Arial"/>
          <w:color w:val="auto"/>
          <w:sz w:val="22"/>
          <w:szCs w:val="22"/>
        </w:rPr>
        <w:t>Ms Grace Sholl, Dr Kirstine Hand representing True Relationships and Reproductive Health, Mx Li-Min Lee, Ms Matilda Alexander representing Rainbow Families Queensland / LGBTI Legal Service, Dr Michelle Jeffries, Mr Phillip Carswell OAM</w:t>
      </w:r>
      <w:r w:rsidR="00A95EB9">
        <w:rPr>
          <w:rFonts w:eastAsiaTheme="minorHAnsi" w:cs="Arial"/>
          <w:color w:val="auto"/>
          <w:sz w:val="22"/>
          <w:szCs w:val="22"/>
        </w:rPr>
        <w:t xml:space="preserve">, </w:t>
      </w:r>
      <w:r w:rsidR="003661A7" w:rsidRPr="003661A7">
        <w:rPr>
          <w:rFonts w:eastAsiaTheme="minorHAnsi" w:cs="Arial"/>
          <w:color w:val="auto"/>
          <w:sz w:val="22"/>
          <w:szCs w:val="22"/>
        </w:rPr>
        <w:t>Mr Elija Cassidy</w:t>
      </w:r>
      <w:r w:rsidR="003661A7">
        <w:rPr>
          <w:rFonts w:eastAsiaTheme="minorHAnsi" w:cs="Arial"/>
          <w:color w:val="auto"/>
          <w:sz w:val="22"/>
          <w:szCs w:val="22"/>
        </w:rPr>
        <w:t xml:space="preserve">, </w:t>
      </w:r>
      <w:r w:rsidR="003661A7" w:rsidRPr="003661A7">
        <w:rPr>
          <w:rFonts w:eastAsiaTheme="minorHAnsi"/>
          <w:color w:val="auto"/>
          <w:sz w:val="22"/>
          <w:szCs w:val="22"/>
        </w:rPr>
        <w:t>Mr James Fowler</w:t>
      </w:r>
      <w:r w:rsidR="003661A7" w:rsidRPr="004A53E0">
        <w:rPr>
          <w:rFonts w:eastAsiaTheme="minorHAnsi" w:cs="Arial"/>
          <w:color w:val="auto"/>
          <w:sz w:val="22"/>
          <w:szCs w:val="22"/>
        </w:rPr>
        <w:t xml:space="preserve">, </w:t>
      </w:r>
      <w:r w:rsidR="004A53E0" w:rsidRPr="004A53E0">
        <w:rPr>
          <w:rFonts w:eastAsiaTheme="minorHAnsi"/>
          <w:color w:val="auto"/>
          <w:sz w:val="22"/>
          <w:szCs w:val="22"/>
        </w:rPr>
        <w:t xml:space="preserve">Mx Kris </w:t>
      </w:r>
      <w:proofErr w:type="spellStart"/>
      <w:r w:rsidR="004A53E0" w:rsidRPr="004A53E0">
        <w:rPr>
          <w:rFonts w:eastAsiaTheme="minorHAnsi"/>
          <w:color w:val="auto"/>
          <w:sz w:val="22"/>
          <w:szCs w:val="22"/>
        </w:rPr>
        <w:t>Sargeant</w:t>
      </w:r>
      <w:proofErr w:type="spellEnd"/>
      <w:r w:rsidR="004A53E0">
        <w:rPr>
          <w:rFonts w:eastAsiaTheme="minorHAnsi"/>
          <w:color w:val="auto"/>
          <w:sz w:val="22"/>
          <w:szCs w:val="22"/>
        </w:rPr>
        <w:t xml:space="preserve">, </w:t>
      </w:r>
      <w:r w:rsidR="004A53E0" w:rsidRPr="004A53E0">
        <w:rPr>
          <w:rFonts w:eastAsiaTheme="minorHAnsi"/>
          <w:color w:val="auto"/>
          <w:sz w:val="22"/>
          <w:szCs w:val="22"/>
        </w:rPr>
        <w:t>Mr Matthew Gillett</w:t>
      </w:r>
      <w:r w:rsidR="004A53E0">
        <w:rPr>
          <w:rFonts w:eastAsiaTheme="minorHAnsi"/>
          <w:color w:val="auto"/>
          <w:sz w:val="22"/>
          <w:szCs w:val="22"/>
        </w:rPr>
        <w:t xml:space="preserve">, </w:t>
      </w:r>
      <w:r w:rsidR="0025192F" w:rsidRPr="0025192F">
        <w:rPr>
          <w:rFonts w:eastAsiaTheme="minorHAnsi"/>
          <w:color w:val="auto"/>
          <w:sz w:val="22"/>
          <w:szCs w:val="22"/>
        </w:rPr>
        <w:t>Mr Matthew Higgins</w:t>
      </w:r>
      <w:r w:rsidR="0025192F">
        <w:rPr>
          <w:rFonts w:eastAsiaTheme="minorHAnsi"/>
          <w:color w:val="auto"/>
          <w:sz w:val="22"/>
          <w:szCs w:val="22"/>
        </w:rPr>
        <w:t xml:space="preserve">, </w:t>
      </w:r>
      <w:r w:rsidR="0025192F" w:rsidRPr="0025192F">
        <w:rPr>
          <w:rFonts w:eastAsiaTheme="minorHAnsi"/>
          <w:color w:val="auto"/>
          <w:sz w:val="22"/>
          <w:szCs w:val="22"/>
        </w:rPr>
        <w:t>Ms Rebecca Reynolds representing Queensland Council for LGBTI Health</w:t>
      </w:r>
      <w:r w:rsidR="0025192F">
        <w:rPr>
          <w:rFonts w:eastAsiaTheme="minorHAnsi"/>
          <w:color w:val="auto"/>
          <w:sz w:val="22"/>
          <w:szCs w:val="22"/>
        </w:rPr>
        <w:t xml:space="preserve">, </w:t>
      </w:r>
      <w:r w:rsidR="0025192F" w:rsidRPr="0025192F">
        <w:rPr>
          <w:rFonts w:eastAsiaTheme="minorHAnsi"/>
          <w:color w:val="auto"/>
          <w:sz w:val="22"/>
          <w:szCs w:val="22"/>
        </w:rPr>
        <w:t>Rev. Selina McMahon</w:t>
      </w:r>
      <w:r w:rsidR="0025192F">
        <w:rPr>
          <w:rFonts w:eastAsiaTheme="minorHAnsi"/>
          <w:color w:val="auto"/>
          <w:sz w:val="22"/>
          <w:szCs w:val="22"/>
        </w:rPr>
        <w:t xml:space="preserve">, </w:t>
      </w:r>
      <w:r w:rsidR="008929C6" w:rsidRPr="008929C6">
        <w:rPr>
          <w:rFonts w:eastAsiaTheme="minorHAnsi"/>
          <w:color w:val="auto"/>
          <w:sz w:val="22"/>
          <w:szCs w:val="22"/>
        </w:rPr>
        <w:t>Ms Stephanie Saal</w:t>
      </w:r>
      <w:r w:rsidR="008929C6">
        <w:rPr>
          <w:rFonts w:eastAsiaTheme="minorHAnsi"/>
          <w:color w:val="auto"/>
          <w:sz w:val="22"/>
          <w:szCs w:val="22"/>
        </w:rPr>
        <w:t xml:space="preserve"> and guest, </w:t>
      </w:r>
      <w:r w:rsidR="008929C6" w:rsidRPr="008929C6">
        <w:rPr>
          <w:rFonts w:eastAsiaTheme="minorHAnsi"/>
          <w:color w:val="auto"/>
          <w:sz w:val="22"/>
          <w:szCs w:val="22"/>
        </w:rPr>
        <w:t>Ms Rochelle (Rocky) Byrne, 2Spirits</w:t>
      </w:r>
      <w:r w:rsidR="008929C6">
        <w:rPr>
          <w:rFonts w:eastAsiaTheme="minorHAnsi"/>
          <w:color w:val="auto"/>
          <w:sz w:val="22"/>
          <w:szCs w:val="22"/>
        </w:rPr>
        <w:t>.</w:t>
      </w:r>
    </w:p>
    <w:p w14:paraId="7BD50BB1" w14:textId="663B9BE4" w:rsidR="00BF7903" w:rsidRPr="00DB1B44" w:rsidRDefault="00230E07" w:rsidP="00DB1B44">
      <w:pPr>
        <w:pStyle w:val="paragraph"/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r w:rsidRPr="00230E07">
        <w:rPr>
          <w:rFonts w:eastAsiaTheme="minorHAnsi"/>
          <w:sz w:val="22"/>
          <w:szCs w:val="22"/>
          <w:lang w:eastAsia="en-US"/>
        </w:rPr>
        <w:t xml:space="preserve"> </w:t>
      </w:r>
    </w:p>
    <w:p w14:paraId="556A56A2" w14:textId="3A1B227A" w:rsidR="00686088" w:rsidRDefault="00F0098A" w:rsidP="00F0098A">
      <w:pPr>
        <w:rPr>
          <w:rFonts w:cs="Arial"/>
          <w:sz w:val="22"/>
        </w:rPr>
      </w:pPr>
      <w:r w:rsidRPr="00985F96">
        <w:rPr>
          <w:rFonts w:cs="Arial"/>
          <w:sz w:val="22"/>
        </w:rPr>
        <w:t>Community members were joined by senior staff from the Department</w:t>
      </w:r>
      <w:r w:rsidR="00A17391">
        <w:rPr>
          <w:rFonts w:cs="Arial"/>
          <w:sz w:val="22"/>
        </w:rPr>
        <w:t>s</w:t>
      </w:r>
      <w:r w:rsidRPr="00985F96">
        <w:rPr>
          <w:rFonts w:cs="Arial"/>
          <w:sz w:val="22"/>
        </w:rPr>
        <w:t xml:space="preserve"> of </w:t>
      </w:r>
      <w:r w:rsidR="00A17391">
        <w:rPr>
          <w:rFonts w:cs="Arial"/>
          <w:sz w:val="22"/>
        </w:rPr>
        <w:t>Treaty, Aboriginal and Torres Strait Islander Partnerships,</w:t>
      </w:r>
      <w:r w:rsidRPr="00985F96">
        <w:rPr>
          <w:rFonts w:cs="Arial"/>
          <w:sz w:val="22"/>
        </w:rPr>
        <w:t xml:space="preserve"> </w:t>
      </w:r>
      <w:proofErr w:type="gramStart"/>
      <w:r w:rsidR="00BB58DE" w:rsidRPr="00985F96">
        <w:rPr>
          <w:rFonts w:cs="Arial"/>
          <w:sz w:val="22"/>
        </w:rPr>
        <w:t>Communities</w:t>
      </w:r>
      <w:proofErr w:type="gramEnd"/>
      <w:r w:rsidR="00A17391">
        <w:rPr>
          <w:rFonts w:cs="Arial"/>
          <w:sz w:val="22"/>
        </w:rPr>
        <w:t xml:space="preserve"> and the Arts</w:t>
      </w:r>
      <w:r w:rsidR="00984CF9">
        <w:rPr>
          <w:rFonts w:cs="Arial"/>
          <w:sz w:val="22"/>
        </w:rPr>
        <w:t xml:space="preserve"> (DTATSIPCA)</w:t>
      </w:r>
      <w:r w:rsidR="00A17391">
        <w:rPr>
          <w:rFonts w:cs="Arial"/>
          <w:sz w:val="22"/>
        </w:rPr>
        <w:t>;</w:t>
      </w:r>
      <w:r w:rsidR="00BB58DE" w:rsidRPr="00985F96">
        <w:rPr>
          <w:rFonts w:cs="Arial"/>
          <w:sz w:val="22"/>
        </w:rPr>
        <w:t xml:space="preserve"> </w:t>
      </w:r>
      <w:r w:rsidRPr="00985F96">
        <w:rPr>
          <w:rFonts w:cs="Arial"/>
          <w:sz w:val="22"/>
        </w:rPr>
        <w:t>Justice and Attorney-General, Education</w:t>
      </w:r>
      <w:r w:rsidR="00A17391">
        <w:rPr>
          <w:rFonts w:cs="Arial"/>
          <w:sz w:val="22"/>
        </w:rPr>
        <w:t>;</w:t>
      </w:r>
      <w:r w:rsidRPr="00985F96">
        <w:rPr>
          <w:rFonts w:cs="Arial"/>
          <w:sz w:val="22"/>
        </w:rPr>
        <w:t xml:space="preserve"> Queensland Health</w:t>
      </w:r>
      <w:r w:rsidR="00A17391">
        <w:rPr>
          <w:rFonts w:cs="Arial"/>
          <w:sz w:val="22"/>
        </w:rPr>
        <w:t>;</w:t>
      </w:r>
      <w:r w:rsidRPr="00985F96">
        <w:rPr>
          <w:rFonts w:cs="Arial"/>
          <w:sz w:val="22"/>
        </w:rPr>
        <w:t xml:space="preserve"> Queensland Police Service</w:t>
      </w:r>
      <w:r w:rsidR="00A17391">
        <w:rPr>
          <w:rFonts w:cs="Arial"/>
          <w:sz w:val="22"/>
        </w:rPr>
        <w:t>;</w:t>
      </w:r>
      <w:r w:rsidRPr="00985F96">
        <w:rPr>
          <w:rFonts w:cs="Arial"/>
          <w:sz w:val="22"/>
        </w:rPr>
        <w:t xml:space="preserve"> Queensland Human Rights Commission, and </w:t>
      </w:r>
      <w:r w:rsidR="0023096C">
        <w:rPr>
          <w:rFonts w:cs="Arial"/>
          <w:sz w:val="22"/>
        </w:rPr>
        <w:t xml:space="preserve">the </w:t>
      </w:r>
      <w:r w:rsidRPr="00985F96">
        <w:rPr>
          <w:rFonts w:cs="Arial"/>
          <w:sz w:val="22"/>
        </w:rPr>
        <w:t>Queensland Public Sector LGBTIQ+ Steering Committee</w:t>
      </w:r>
      <w:r w:rsidR="00100B19">
        <w:rPr>
          <w:rFonts w:cs="Arial"/>
          <w:sz w:val="22"/>
        </w:rPr>
        <w:t>.</w:t>
      </w:r>
    </w:p>
    <w:p w14:paraId="6792D1BA" w14:textId="548CEF28" w:rsidR="00523542" w:rsidRDefault="00952A3B" w:rsidP="00F0098A">
      <w:pPr>
        <w:rPr>
          <w:rFonts w:cs="Arial"/>
          <w:sz w:val="22"/>
        </w:rPr>
      </w:pPr>
      <w:r>
        <w:rPr>
          <w:rFonts w:cs="Arial"/>
          <w:sz w:val="22"/>
        </w:rPr>
        <w:t xml:space="preserve">The Department of Education delivered a presentation on the work that is being undertaken to strengthen outcomes for LGBTIQ+ young people within the education system. </w:t>
      </w:r>
      <w:r w:rsidR="000D3B70">
        <w:rPr>
          <w:rFonts w:cs="Arial"/>
          <w:sz w:val="22"/>
        </w:rPr>
        <w:t>Roundtable community members discusse</w:t>
      </w:r>
      <w:r w:rsidR="00732EC7">
        <w:rPr>
          <w:rFonts w:cs="Arial"/>
          <w:sz w:val="22"/>
        </w:rPr>
        <w:t xml:space="preserve">d ways that the education system could be strengthened for LGBTIQ+ communities including: </w:t>
      </w:r>
      <w:r w:rsidR="00490EF8">
        <w:rPr>
          <w:rFonts w:cs="Arial"/>
          <w:sz w:val="22"/>
        </w:rPr>
        <w:t xml:space="preserve">the importance of LGBTIQ+ history and the need to embed this in curriculum to include contributions to society, </w:t>
      </w:r>
      <w:proofErr w:type="gramStart"/>
      <w:r w:rsidR="00490EF8">
        <w:rPr>
          <w:rFonts w:cs="Arial"/>
          <w:sz w:val="22"/>
        </w:rPr>
        <w:t>arts</w:t>
      </w:r>
      <w:proofErr w:type="gramEnd"/>
      <w:r w:rsidR="00490EF8">
        <w:rPr>
          <w:rFonts w:cs="Arial"/>
          <w:sz w:val="22"/>
        </w:rPr>
        <w:t xml:space="preserve"> and academic</w:t>
      </w:r>
      <w:r w:rsidR="00732EC7">
        <w:rPr>
          <w:rFonts w:cs="Arial"/>
          <w:sz w:val="22"/>
        </w:rPr>
        <w:t xml:space="preserve">s; students obtaining exemptions for time away from school </w:t>
      </w:r>
      <w:r w:rsidR="00A005A8">
        <w:rPr>
          <w:rFonts w:cs="Arial"/>
          <w:sz w:val="22"/>
        </w:rPr>
        <w:t xml:space="preserve">for transitional or intersex related surgeries; importance of </w:t>
      </w:r>
      <w:r w:rsidR="0025349E">
        <w:rPr>
          <w:rFonts w:cs="Arial"/>
          <w:sz w:val="22"/>
        </w:rPr>
        <w:t xml:space="preserve">Aboriginal and Torres Strait Islander training to consider the intersection of Sistergirls and Brotherboys. </w:t>
      </w:r>
    </w:p>
    <w:p w14:paraId="5F552C0D" w14:textId="4303A663" w:rsidR="007C453C" w:rsidRDefault="00BD55F3" w:rsidP="00F0098A">
      <w:pPr>
        <w:rPr>
          <w:rFonts w:cs="Arial"/>
          <w:sz w:val="22"/>
        </w:rPr>
      </w:pPr>
      <w:r>
        <w:rPr>
          <w:rFonts w:cs="Arial"/>
          <w:sz w:val="22"/>
        </w:rPr>
        <w:t>Progress to develop the</w:t>
      </w:r>
      <w:r w:rsidR="007C453C">
        <w:rPr>
          <w:rFonts w:cs="Arial"/>
          <w:sz w:val="22"/>
        </w:rPr>
        <w:t xml:space="preserve"> LGBTIQ+ Strateg</w:t>
      </w:r>
      <w:r>
        <w:rPr>
          <w:rFonts w:cs="Arial"/>
          <w:sz w:val="22"/>
        </w:rPr>
        <w:t xml:space="preserve">y </w:t>
      </w:r>
      <w:r w:rsidR="00987706">
        <w:rPr>
          <w:rFonts w:cs="Arial"/>
          <w:sz w:val="22"/>
        </w:rPr>
        <w:t xml:space="preserve">was </w:t>
      </w:r>
      <w:r>
        <w:rPr>
          <w:rFonts w:cs="Arial"/>
          <w:sz w:val="22"/>
        </w:rPr>
        <w:t xml:space="preserve">a key focus of this meeting. </w:t>
      </w:r>
      <w:r w:rsidR="006F48C8">
        <w:rPr>
          <w:rFonts w:cs="Arial"/>
          <w:sz w:val="22"/>
        </w:rPr>
        <w:t xml:space="preserve">Roundtable members raised additional opportunities for engagement with LGBTIQ+ communities. </w:t>
      </w:r>
      <w:r w:rsidR="003162F1">
        <w:rPr>
          <w:rFonts w:cs="Arial"/>
          <w:sz w:val="22"/>
        </w:rPr>
        <w:t>It was acknowledged that Roundtable members had participated in additional out of session meetings since the last Roundtable meeting,</w:t>
      </w:r>
      <w:r w:rsidR="003E0E9F">
        <w:rPr>
          <w:rFonts w:cs="Arial"/>
          <w:sz w:val="22"/>
        </w:rPr>
        <w:t xml:space="preserve"> includin</w:t>
      </w:r>
      <w:r w:rsidR="00AE5C46">
        <w:rPr>
          <w:rFonts w:cs="Arial"/>
          <w:sz w:val="22"/>
        </w:rPr>
        <w:t xml:space="preserve">g </w:t>
      </w:r>
      <w:r w:rsidR="00CF5C60">
        <w:rPr>
          <w:rFonts w:cs="Arial"/>
          <w:sz w:val="22"/>
        </w:rPr>
        <w:t xml:space="preserve">detailed discussion to inform development of the foundational principles for the LGBTIQ+ Strategy. </w:t>
      </w:r>
    </w:p>
    <w:p w14:paraId="70F0B652" w14:textId="2488E0E5" w:rsidR="00A05DB7" w:rsidRDefault="00CF751D" w:rsidP="002B300F">
      <w:pPr>
        <w:rPr>
          <w:rStyle w:val="eop"/>
          <w:rFonts w:cs="Arial"/>
          <w:szCs w:val="20"/>
          <w:shd w:val="clear" w:color="auto" w:fill="FFFFFF"/>
        </w:rPr>
      </w:pPr>
      <w:r>
        <w:rPr>
          <w:rFonts w:cs="Arial"/>
          <w:sz w:val="22"/>
        </w:rPr>
        <w:t xml:space="preserve">The development of an LGBTIQ+ Alliance is included with the Communities 2032 Action Plan </w:t>
      </w:r>
      <w:r w:rsidR="002B300F">
        <w:rPr>
          <w:rFonts w:cs="Arial"/>
          <w:sz w:val="22"/>
        </w:rPr>
        <w:t xml:space="preserve">2022-2025. </w:t>
      </w:r>
      <w:r w:rsidR="00EB588B">
        <w:rPr>
          <w:rFonts w:cs="Arial"/>
          <w:sz w:val="22"/>
        </w:rPr>
        <w:t xml:space="preserve">Rebecca Reynolds representing the Queensland Council for LGBTI Health </w:t>
      </w:r>
      <w:r w:rsidR="00453579">
        <w:rPr>
          <w:rFonts w:cs="Arial"/>
          <w:sz w:val="22"/>
        </w:rPr>
        <w:t>shared an update about the engagement activity being undertaken on behalf of DTASIPCA to inform development of options for the LGBTIQ+ Alliance</w:t>
      </w:r>
      <w:r w:rsidR="00843C82">
        <w:rPr>
          <w:rFonts w:cs="Arial"/>
          <w:sz w:val="22"/>
        </w:rPr>
        <w:t xml:space="preserve">. </w:t>
      </w:r>
      <w:r w:rsidR="00DA0A29">
        <w:rPr>
          <w:rFonts w:cs="Arial"/>
          <w:sz w:val="22"/>
        </w:rPr>
        <w:t xml:space="preserve">Rebecca Reynolds highlighted </w:t>
      </w:r>
      <w:r w:rsidR="00CC4337">
        <w:rPr>
          <w:rFonts w:cs="Arial"/>
          <w:sz w:val="22"/>
        </w:rPr>
        <w:t xml:space="preserve">that </w:t>
      </w:r>
      <w:r w:rsidR="002C7B2D">
        <w:rPr>
          <w:rFonts w:cs="Arial"/>
          <w:sz w:val="22"/>
        </w:rPr>
        <w:t>the LGBTIQ+ Alliance is a key opportunity to be</w:t>
      </w:r>
      <w:r w:rsidR="000D10CC">
        <w:rPr>
          <w:rFonts w:cs="Arial"/>
          <w:sz w:val="22"/>
        </w:rPr>
        <w:t xml:space="preserve"> </w:t>
      </w:r>
      <w:r w:rsidR="000D10CC" w:rsidRPr="000D10CC">
        <w:rPr>
          <w:sz w:val="22"/>
        </w:rPr>
        <w:t xml:space="preserve">transformative </w:t>
      </w:r>
      <w:r w:rsidR="002C7B2D">
        <w:rPr>
          <w:sz w:val="22"/>
        </w:rPr>
        <w:t xml:space="preserve">for Queensland’s LGBTIQ+ communities </w:t>
      </w:r>
      <w:r w:rsidR="000D10CC" w:rsidRPr="000D10CC">
        <w:rPr>
          <w:sz w:val="22"/>
        </w:rPr>
        <w:t>and to assist future generations.</w:t>
      </w:r>
      <w:r w:rsidR="000D10CC">
        <w:rPr>
          <w:rStyle w:val="eop"/>
          <w:rFonts w:cs="Arial"/>
          <w:szCs w:val="20"/>
          <w:shd w:val="clear" w:color="auto" w:fill="FFFFFF"/>
        </w:rPr>
        <w:t> </w:t>
      </w:r>
    </w:p>
    <w:p w14:paraId="723AACB3" w14:textId="77777777" w:rsidR="00C925C0" w:rsidRDefault="00C925C0" w:rsidP="002B300F">
      <w:pPr>
        <w:rPr>
          <w:rStyle w:val="eop"/>
          <w:rFonts w:cs="Arial"/>
          <w:szCs w:val="20"/>
          <w:shd w:val="clear" w:color="auto" w:fill="FFFFFF"/>
        </w:rPr>
      </w:pPr>
    </w:p>
    <w:p w14:paraId="1E2CE878" w14:textId="77777777" w:rsidR="00C925C0" w:rsidRDefault="00C925C0" w:rsidP="002B300F">
      <w:pPr>
        <w:rPr>
          <w:rStyle w:val="eop"/>
          <w:rFonts w:cs="Arial"/>
          <w:szCs w:val="20"/>
          <w:shd w:val="clear" w:color="auto" w:fill="FFFFFF"/>
        </w:rPr>
      </w:pPr>
    </w:p>
    <w:p w14:paraId="69BFCD9E" w14:textId="77777777" w:rsidR="00C925C0" w:rsidRPr="00A05DB7" w:rsidRDefault="00C925C0" w:rsidP="002B300F">
      <w:pPr>
        <w:rPr>
          <w:rFonts w:cs="Arial"/>
          <w:szCs w:val="20"/>
          <w:shd w:val="clear" w:color="auto" w:fill="FFFFFF"/>
        </w:rPr>
      </w:pPr>
    </w:p>
    <w:p w14:paraId="74AA6F9A" w14:textId="5574EDBF" w:rsidR="00985F96" w:rsidRPr="00985F96" w:rsidRDefault="00985F96" w:rsidP="00985F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3D1FF"/>
        <w:spacing w:before="12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985F96">
        <w:rPr>
          <w:rFonts w:ascii="Arial" w:hAnsi="Arial" w:cs="Arial"/>
          <w:color w:val="000000"/>
          <w:sz w:val="22"/>
          <w:szCs w:val="22"/>
        </w:rPr>
        <w:lastRenderedPageBreak/>
        <w:t xml:space="preserve">The Roundtable provides an effective engagement mechanism for Queensland’s </w:t>
      </w:r>
      <w:r w:rsidR="00D33E99">
        <w:rPr>
          <w:rFonts w:ascii="Arial" w:hAnsi="Arial" w:cs="Arial"/>
          <w:color w:val="000000"/>
          <w:sz w:val="22"/>
          <w:szCs w:val="22"/>
        </w:rPr>
        <w:t>Lesbian, Gay, Bisexual, Trans, Queer, Intersex, Asexual</w:t>
      </w:r>
      <w:r w:rsidR="00484185">
        <w:rPr>
          <w:rFonts w:ascii="Arial" w:hAnsi="Arial" w:cs="Arial"/>
          <w:color w:val="000000"/>
          <w:sz w:val="22"/>
          <w:szCs w:val="22"/>
        </w:rPr>
        <w:t>,</w:t>
      </w:r>
      <w:r w:rsidR="00D33E99">
        <w:rPr>
          <w:rFonts w:ascii="Arial" w:hAnsi="Arial" w:cs="Arial"/>
          <w:color w:val="000000"/>
          <w:sz w:val="22"/>
          <w:szCs w:val="22"/>
        </w:rPr>
        <w:t xml:space="preserve"> plus (LGBTQIA</w:t>
      </w:r>
      <w:r w:rsidR="00D33E99" w:rsidRPr="00985F96">
        <w:rPr>
          <w:rFonts w:ascii="Arial" w:hAnsi="Arial" w:cs="Arial"/>
          <w:color w:val="000000"/>
          <w:sz w:val="22"/>
          <w:szCs w:val="22"/>
        </w:rPr>
        <w:t>+</w:t>
      </w:r>
      <w:r w:rsidR="00D33E99">
        <w:rPr>
          <w:rFonts w:ascii="Arial" w:hAnsi="Arial" w:cs="Arial"/>
          <w:color w:val="000000"/>
          <w:sz w:val="22"/>
          <w:szCs w:val="22"/>
        </w:rPr>
        <w:t>)</w:t>
      </w:r>
      <w:r w:rsidRPr="00985F96">
        <w:rPr>
          <w:rFonts w:ascii="Arial" w:hAnsi="Arial" w:cs="Arial"/>
          <w:color w:val="000000"/>
          <w:sz w:val="22"/>
          <w:szCs w:val="22"/>
        </w:rPr>
        <w:t xml:space="preserve"> communities to discuss issues, </w:t>
      </w:r>
      <w:proofErr w:type="gramStart"/>
      <w:r w:rsidRPr="00985F96">
        <w:rPr>
          <w:rFonts w:ascii="Arial" w:hAnsi="Arial" w:cs="Arial"/>
          <w:color w:val="000000"/>
          <w:sz w:val="22"/>
          <w:szCs w:val="22"/>
        </w:rPr>
        <w:t>challenges</w:t>
      </w:r>
      <w:proofErr w:type="gramEnd"/>
      <w:r w:rsidRPr="00985F96">
        <w:rPr>
          <w:rFonts w:ascii="Arial" w:hAnsi="Arial" w:cs="Arial"/>
          <w:color w:val="000000"/>
          <w:sz w:val="22"/>
          <w:szCs w:val="22"/>
        </w:rPr>
        <w:t xml:space="preserve"> and opportunities with the Queensland Government and to strengthen outcomes for communities.</w:t>
      </w:r>
    </w:p>
    <w:p w14:paraId="3AB99069" w14:textId="61F19513" w:rsidR="003713EE" w:rsidRPr="00985F96" w:rsidRDefault="00985F96" w:rsidP="00985F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3D1FF"/>
        <w:spacing w:before="12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985F96">
        <w:rPr>
          <w:rFonts w:ascii="Arial" w:hAnsi="Arial" w:cs="Arial"/>
          <w:color w:val="000000"/>
          <w:sz w:val="22"/>
          <w:szCs w:val="22"/>
        </w:rPr>
        <w:t xml:space="preserve">The Roundtable assists the Queensland Government to ensure development and delivery of services, policies, </w:t>
      </w:r>
      <w:proofErr w:type="gramStart"/>
      <w:r w:rsidRPr="00985F96">
        <w:rPr>
          <w:rFonts w:ascii="Arial" w:hAnsi="Arial" w:cs="Arial"/>
          <w:color w:val="000000"/>
          <w:sz w:val="22"/>
          <w:szCs w:val="22"/>
        </w:rPr>
        <w:t>programs</w:t>
      </w:r>
      <w:proofErr w:type="gramEnd"/>
      <w:r w:rsidRPr="00985F96">
        <w:rPr>
          <w:rFonts w:ascii="Arial" w:hAnsi="Arial" w:cs="Arial"/>
          <w:color w:val="000000"/>
          <w:sz w:val="22"/>
          <w:szCs w:val="22"/>
        </w:rPr>
        <w:t xml:space="preserve"> and strategies is inclusive of, and responsive to, the needs of people </w:t>
      </w:r>
      <w:r w:rsidR="00116BD8">
        <w:rPr>
          <w:rFonts w:ascii="Arial" w:hAnsi="Arial" w:cs="Arial"/>
          <w:color w:val="000000"/>
          <w:sz w:val="22"/>
          <w:szCs w:val="22"/>
        </w:rPr>
        <w:t>with</w:t>
      </w:r>
      <w:r w:rsidR="00116BD8" w:rsidRPr="00985F96">
        <w:rPr>
          <w:rFonts w:ascii="Arial" w:hAnsi="Arial" w:cs="Arial"/>
          <w:color w:val="000000"/>
          <w:sz w:val="22"/>
          <w:szCs w:val="22"/>
        </w:rPr>
        <w:t xml:space="preserve"> </w:t>
      </w:r>
      <w:r w:rsidR="00FD1915">
        <w:rPr>
          <w:rFonts w:ascii="Arial" w:hAnsi="Arial" w:cs="Arial"/>
          <w:color w:val="000000"/>
          <w:sz w:val="22"/>
          <w:szCs w:val="22"/>
        </w:rPr>
        <w:t>innate variations of</w:t>
      </w:r>
      <w:r w:rsidR="00FD1915" w:rsidRPr="00985F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985F96">
        <w:rPr>
          <w:rFonts w:ascii="Arial" w:hAnsi="Arial" w:cs="Arial"/>
          <w:color w:val="000000"/>
          <w:sz w:val="22"/>
          <w:szCs w:val="22"/>
        </w:rPr>
        <w:t>sex</w:t>
      </w:r>
      <w:r w:rsidR="00BF64ED">
        <w:rPr>
          <w:rFonts w:ascii="Arial" w:hAnsi="Arial" w:cs="Arial"/>
          <w:color w:val="000000"/>
          <w:sz w:val="22"/>
          <w:szCs w:val="22"/>
        </w:rPr>
        <w:t xml:space="preserve"> characteristics</w:t>
      </w:r>
      <w:r w:rsidRPr="00985F96">
        <w:rPr>
          <w:rFonts w:ascii="Arial" w:hAnsi="Arial" w:cs="Arial"/>
          <w:color w:val="000000"/>
          <w:sz w:val="22"/>
          <w:szCs w:val="22"/>
        </w:rPr>
        <w:t xml:space="preserve">, </w:t>
      </w:r>
      <w:r w:rsidR="00BF64ED">
        <w:rPr>
          <w:rFonts w:ascii="Arial" w:hAnsi="Arial" w:cs="Arial"/>
          <w:color w:val="000000"/>
          <w:sz w:val="22"/>
          <w:szCs w:val="22"/>
        </w:rPr>
        <w:t xml:space="preserve">and of diverse </w:t>
      </w:r>
      <w:r w:rsidRPr="00985F96">
        <w:rPr>
          <w:rFonts w:ascii="Arial" w:hAnsi="Arial" w:cs="Arial"/>
          <w:color w:val="000000"/>
          <w:sz w:val="22"/>
          <w:szCs w:val="22"/>
        </w:rPr>
        <w:t>gender and sexuality.</w:t>
      </w:r>
    </w:p>
    <w:sectPr w:rsidR="003713EE" w:rsidRPr="00985F96" w:rsidSect="000F13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9182" w14:textId="77777777" w:rsidR="008C6FEA" w:rsidRDefault="008C6FEA" w:rsidP="00F752DB">
      <w:pPr>
        <w:spacing w:after="0"/>
      </w:pPr>
      <w:r>
        <w:separator/>
      </w:r>
    </w:p>
  </w:endnote>
  <w:endnote w:type="continuationSeparator" w:id="0">
    <w:p w14:paraId="1E412673" w14:textId="77777777" w:rsidR="008C6FEA" w:rsidRDefault="008C6FEA" w:rsidP="00F752DB">
      <w:pPr>
        <w:spacing w:after="0"/>
      </w:pPr>
      <w:r>
        <w:continuationSeparator/>
      </w:r>
    </w:p>
  </w:endnote>
  <w:endnote w:type="continuationNotice" w:id="1">
    <w:p w14:paraId="1A603B64" w14:textId="77777777" w:rsidR="008C6FEA" w:rsidRDefault="008C6F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B69E" w14:textId="06498405" w:rsidR="007A7AD0" w:rsidRPr="00381F07" w:rsidRDefault="00CD0CEE" w:rsidP="00970896">
    <w:pPr>
      <w:pStyle w:val="Footer"/>
      <w:pBdr>
        <w:top w:val="single" w:sz="4" w:space="8" w:color="7F7F7F" w:themeColor="text1" w:themeTint="80"/>
      </w:pBdr>
      <w:tabs>
        <w:tab w:val="clear" w:pos="9026"/>
        <w:tab w:val="right" w:pos="9746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Queensland LGBTIQ+ Roundtable </w:t>
    </w:r>
    <w:r w:rsidRPr="00D9370E">
      <w:t>Communiqué</w:t>
    </w:r>
    <w:r w:rsidR="00970896">
      <w:rPr>
        <w:noProof/>
        <w:color w:val="404040" w:themeColor="text1" w:themeTint="BF"/>
      </w:rPr>
      <w:tab/>
    </w:r>
    <w:r w:rsidR="00970896">
      <w:rPr>
        <w:noProof/>
        <w:color w:val="404040" w:themeColor="text1" w:themeTint="BF"/>
      </w:rPr>
      <w:tab/>
    </w:r>
    <w:r w:rsidR="00970896">
      <w:rPr>
        <w:noProof/>
        <w:color w:val="404040" w:themeColor="text1" w:themeTint="BF"/>
      </w:rPr>
      <w:fldChar w:fldCharType="begin"/>
    </w:r>
    <w:r w:rsidR="00970896">
      <w:rPr>
        <w:noProof/>
        <w:color w:val="404040" w:themeColor="text1" w:themeTint="BF"/>
      </w:rPr>
      <w:instrText xml:space="preserve"> PAGE   \* MERGEFORMAT </w:instrText>
    </w:r>
    <w:r w:rsidR="00970896">
      <w:rPr>
        <w:noProof/>
        <w:color w:val="404040" w:themeColor="text1" w:themeTint="BF"/>
      </w:rPr>
      <w:fldChar w:fldCharType="separate"/>
    </w:r>
    <w:r w:rsidR="00970896">
      <w:rPr>
        <w:noProof/>
        <w:color w:val="404040" w:themeColor="text1" w:themeTint="BF"/>
      </w:rPr>
      <w:t>2</w:t>
    </w:r>
    <w:r w:rsidR="00970896">
      <w:rPr>
        <w:noProof/>
        <w:color w:val="404040" w:themeColor="text1" w:themeTint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190C" w14:textId="10171810" w:rsidR="000140F8" w:rsidRDefault="00664AA6" w:rsidP="00664AA6">
    <w:pPr>
      <w:pStyle w:val="Footer"/>
      <w:tabs>
        <w:tab w:val="clear" w:pos="4513"/>
        <w:tab w:val="clear" w:pos="9026"/>
        <w:tab w:val="right" w:pos="9498"/>
      </w:tabs>
      <w:ind w:left="-142" w:right="-472"/>
    </w:pPr>
    <w:r>
      <w:rPr>
        <w:sz w:val="18"/>
        <w:szCs w:val="18"/>
      </w:rPr>
      <w:tab/>
    </w:r>
    <w:r w:rsidR="000140F8">
      <w:rPr>
        <w:noProof/>
      </w:rPr>
      <w:drawing>
        <wp:inline distT="0" distB="0" distL="0" distR="0" wp14:anchorId="15FDA492" wp14:editId="59F62CAE">
          <wp:extent cx="1543322" cy="504000"/>
          <wp:effectExtent l="0" t="0" r="0" b="0"/>
          <wp:docPr id="12" name="Picture 12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Queens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32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15BD" w14:textId="77777777" w:rsidR="008C6FEA" w:rsidRDefault="008C6FEA" w:rsidP="00F752DB">
      <w:pPr>
        <w:spacing w:after="0"/>
      </w:pPr>
      <w:r>
        <w:separator/>
      </w:r>
    </w:p>
  </w:footnote>
  <w:footnote w:type="continuationSeparator" w:id="0">
    <w:p w14:paraId="10147509" w14:textId="77777777" w:rsidR="008C6FEA" w:rsidRDefault="008C6FEA" w:rsidP="00F752DB">
      <w:pPr>
        <w:spacing w:after="0"/>
      </w:pPr>
      <w:r>
        <w:continuationSeparator/>
      </w:r>
    </w:p>
  </w:footnote>
  <w:footnote w:type="continuationNotice" w:id="1">
    <w:p w14:paraId="0DA74598" w14:textId="77777777" w:rsidR="008C6FEA" w:rsidRDefault="008C6FE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307E" w14:textId="04F8196B" w:rsidR="00F752DB" w:rsidRDefault="009F2109" w:rsidP="009F2109">
    <w:pPr>
      <w:pStyle w:val="Header"/>
      <w:jc w:val="right"/>
    </w:pPr>
    <w:r>
      <w:rPr>
        <w:color w:val="404040" w:themeColor="text1" w:themeTint="BF"/>
        <w:sz w:val="16"/>
        <w:szCs w:val="16"/>
      </w:rPr>
      <w:t xml:space="preserve">LGBTIQ+ Roundtable Communique </w:t>
    </w:r>
  </w:p>
  <w:p w14:paraId="2D051A40" w14:textId="77777777" w:rsidR="007A7AD0" w:rsidRDefault="007A7A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D908" w14:textId="2BD01408" w:rsidR="000140F8" w:rsidRDefault="00BF6E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9D30E6" wp14:editId="31690AD0">
          <wp:simplePos x="0" y="0"/>
          <wp:positionH relativeFrom="page">
            <wp:posOffset>-38100</wp:posOffset>
          </wp:positionH>
          <wp:positionV relativeFrom="page">
            <wp:posOffset>9525</wp:posOffset>
          </wp:positionV>
          <wp:extent cx="7706360" cy="1172246"/>
          <wp:effectExtent l="0" t="0" r="8890" b="889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4" b="1134"/>
                  <a:stretch>
                    <a:fillRect/>
                  </a:stretch>
                </pic:blipFill>
                <pic:spPr bwMode="auto">
                  <a:xfrm>
                    <a:off x="0" y="0"/>
                    <a:ext cx="7706360" cy="1172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393"/>
    <w:multiLevelType w:val="hybridMultilevel"/>
    <w:tmpl w:val="FD0EC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0881"/>
    <w:multiLevelType w:val="multilevel"/>
    <w:tmpl w:val="EEF2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10280"/>
    <w:multiLevelType w:val="hybridMultilevel"/>
    <w:tmpl w:val="3F0E8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388E"/>
    <w:multiLevelType w:val="multilevel"/>
    <w:tmpl w:val="B836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DB67DE"/>
    <w:multiLevelType w:val="multilevel"/>
    <w:tmpl w:val="FCC6EE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72A32D7"/>
    <w:multiLevelType w:val="hybridMultilevel"/>
    <w:tmpl w:val="365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52ADE"/>
    <w:multiLevelType w:val="hybridMultilevel"/>
    <w:tmpl w:val="7FD0E91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92C58"/>
    <w:multiLevelType w:val="hybridMultilevel"/>
    <w:tmpl w:val="E6168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A3C93"/>
    <w:multiLevelType w:val="hybridMultilevel"/>
    <w:tmpl w:val="11706E92"/>
    <w:lvl w:ilvl="0" w:tplc="8BACE0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D6ED4"/>
    <w:multiLevelType w:val="hybridMultilevel"/>
    <w:tmpl w:val="D1B24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85276"/>
    <w:multiLevelType w:val="hybridMultilevel"/>
    <w:tmpl w:val="93D26558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45631"/>
    <w:multiLevelType w:val="hybridMultilevel"/>
    <w:tmpl w:val="9BA6D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E6EA8"/>
    <w:multiLevelType w:val="hybridMultilevel"/>
    <w:tmpl w:val="E4507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3F66DE"/>
    <w:multiLevelType w:val="hybridMultilevel"/>
    <w:tmpl w:val="70E0B5B2"/>
    <w:lvl w:ilvl="0" w:tplc="7F729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7AF2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50CA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22EA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E6019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9CD5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1C3A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7E643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761E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2F6C70"/>
    <w:multiLevelType w:val="hybridMultilevel"/>
    <w:tmpl w:val="BF407594"/>
    <w:lvl w:ilvl="0" w:tplc="8BACE00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8D3A8D"/>
    <w:multiLevelType w:val="multilevel"/>
    <w:tmpl w:val="E71A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801658"/>
    <w:multiLevelType w:val="multilevel"/>
    <w:tmpl w:val="AEF0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E06844"/>
    <w:multiLevelType w:val="hybridMultilevel"/>
    <w:tmpl w:val="9E62A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A5350"/>
    <w:multiLevelType w:val="hybridMultilevel"/>
    <w:tmpl w:val="BBF404A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CCC779E"/>
    <w:multiLevelType w:val="hybridMultilevel"/>
    <w:tmpl w:val="6A863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E09EF"/>
    <w:multiLevelType w:val="hybridMultilevel"/>
    <w:tmpl w:val="9B8CB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2FB2"/>
    <w:multiLevelType w:val="multilevel"/>
    <w:tmpl w:val="DC92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E42EF9"/>
    <w:multiLevelType w:val="hybridMultilevel"/>
    <w:tmpl w:val="769EF69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885690">
    <w:abstractNumId w:val="5"/>
  </w:num>
  <w:num w:numId="2" w16cid:durableId="824131848">
    <w:abstractNumId w:val="8"/>
  </w:num>
  <w:num w:numId="3" w16cid:durableId="725253651">
    <w:abstractNumId w:val="14"/>
  </w:num>
  <w:num w:numId="4" w16cid:durableId="787746136">
    <w:abstractNumId w:val="22"/>
  </w:num>
  <w:num w:numId="5" w16cid:durableId="367880904">
    <w:abstractNumId w:val="6"/>
  </w:num>
  <w:num w:numId="6" w16cid:durableId="271204633">
    <w:abstractNumId w:val="7"/>
  </w:num>
  <w:num w:numId="7" w16cid:durableId="2083021870">
    <w:abstractNumId w:val="10"/>
  </w:num>
  <w:num w:numId="8" w16cid:durableId="1685207482">
    <w:abstractNumId w:val="12"/>
  </w:num>
  <w:num w:numId="9" w16cid:durableId="944457996">
    <w:abstractNumId w:val="9"/>
  </w:num>
  <w:num w:numId="10" w16cid:durableId="1003319999">
    <w:abstractNumId w:val="18"/>
  </w:num>
  <w:num w:numId="11" w16cid:durableId="123543123">
    <w:abstractNumId w:val="19"/>
  </w:num>
  <w:num w:numId="12" w16cid:durableId="332877472">
    <w:abstractNumId w:val="2"/>
  </w:num>
  <w:num w:numId="13" w16cid:durableId="1243443350">
    <w:abstractNumId w:val="20"/>
  </w:num>
  <w:num w:numId="14" w16cid:durableId="264466775">
    <w:abstractNumId w:val="17"/>
  </w:num>
  <w:num w:numId="15" w16cid:durableId="577135797">
    <w:abstractNumId w:val="21"/>
  </w:num>
  <w:num w:numId="16" w16cid:durableId="940070103">
    <w:abstractNumId w:val="4"/>
  </w:num>
  <w:num w:numId="17" w16cid:durableId="1928076054">
    <w:abstractNumId w:val="1"/>
  </w:num>
  <w:num w:numId="18" w16cid:durableId="2068066772">
    <w:abstractNumId w:val="11"/>
  </w:num>
  <w:num w:numId="19" w16cid:durableId="287007664">
    <w:abstractNumId w:val="16"/>
  </w:num>
  <w:num w:numId="20" w16cid:durableId="1468235757">
    <w:abstractNumId w:val="0"/>
  </w:num>
  <w:num w:numId="21" w16cid:durableId="516580368">
    <w:abstractNumId w:val="3"/>
  </w:num>
  <w:num w:numId="22" w16cid:durableId="146633698">
    <w:abstractNumId w:val="15"/>
  </w:num>
  <w:num w:numId="23" w16cid:durableId="21080402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B"/>
    <w:rsid w:val="00006397"/>
    <w:rsid w:val="000140F8"/>
    <w:rsid w:val="00024556"/>
    <w:rsid w:val="000311A3"/>
    <w:rsid w:val="00052ED2"/>
    <w:rsid w:val="00071234"/>
    <w:rsid w:val="00071AA5"/>
    <w:rsid w:val="00071C45"/>
    <w:rsid w:val="000819EA"/>
    <w:rsid w:val="00083CF5"/>
    <w:rsid w:val="00090788"/>
    <w:rsid w:val="000B72D3"/>
    <w:rsid w:val="000C4707"/>
    <w:rsid w:val="000D10CC"/>
    <w:rsid w:val="000D3B70"/>
    <w:rsid w:val="000F136A"/>
    <w:rsid w:val="000F13B7"/>
    <w:rsid w:val="000F4BE1"/>
    <w:rsid w:val="00100B19"/>
    <w:rsid w:val="0010598F"/>
    <w:rsid w:val="00105D9D"/>
    <w:rsid w:val="00112691"/>
    <w:rsid w:val="00116BD8"/>
    <w:rsid w:val="00124677"/>
    <w:rsid w:val="00135A8F"/>
    <w:rsid w:val="00142FC9"/>
    <w:rsid w:val="00156AF6"/>
    <w:rsid w:val="00172C66"/>
    <w:rsid w:val="001A57E1"/>
    <w:rsid w:val="001A67CD"/>
    <w:rsid w:val="001A7CA5"/>
    <w:rsid w:val="001B5456"/>
    <w:rsid w:val="001B5B6C"/>
    <w:rsid w:val="001B62D7"/>
    <w:rsid w:val="001E06DB"/>
    <w:rsid w:val="001F5404"/>
    <w:rsid w:val="001F7E6C"/>
    <w:rsid w:val="00211A7F"/>
    <w:rsid w:val="00222C6A"/>
    <w:rsid w:val="0023096C"/>
    <w:rsid w:val="00230E07"/>
    <w:rsid w:val="00233020"/>
    <w:rsid w:val="002405B1"/>
    <w:rsid w:val="0025192F"/>
    <w:rsid w:val="0025349E"/>
    <w:rsid w:val="00261ACA"/>
    <w:rsid w:val="00284B8F"/>
    <w:rsid w:val="002B197D"/>
    <w:rsid w:val="002B300F"/>
    <w:rsid w:val="002B3908"/>
    <w:rsid w:val="002C4446"/>
    <w:rsid w:val="002C7B2D"/>
    <w:rsid w:val="002D2F7E"/>
    <w:rsid w:val="002E3366"/>
    <w:rsid w:val="002F1739"/>
    <w:rsid w:val="0031569B"/>
    <w:rsid w:val="003162F1"/>
    <w:rsid w:val="00326CE4"/>
    <w:rsid w:val="00330677"/>
    <w:rsid w:val="003339E3"/>
    <w:rsid w:val="00351824"/>
    <w:rsid w:val="00361B22"/>
    <w:rsid w:val="003661A7"/>
    <w:rsid w:val="003713EE"/>
    <w:rsid w:val="00381F07"/>
    <w:rsid w:val="003A1CD0"/>
    <w:rsid w:val="003A51A8"/>
    <w:rsid w:val="003B1149"/>
    <w:rsid w:val="003D15E2"/>
    <w:rsid w:val="003D1D91"/>
    <w:rsid w:val="003E0E9F"/>
    <w:rsid w:val="003F3D95"/>
    <w:rsid w:val="003F7002"/>
    <w:rsid w:val="00406635"/>
    <w:rsid w:val="004238A3"/>
    <w:rsid w:val="00427639"/>
    <w:rsid w:val="00453579"/>
    <w:rsid w:val="00462CF1"/>
    <w:rsid w:val="00464A5D"/>
    <w:rsid w:val="0047341E"/>
    <w:rsid w:val="00484185"/>
    <w:rsid w:val="004865CB"/>
    <w:rsid w:val="00490EF8"/>
    <w:rsid w:val="00497CBA"/>
    <w:rsid w:val="004A0CF6"/>
    <w:rsid w:val="004A1E03"/>
    <w:rsid w:val="004A3396"/>
    <w:rsid w:val="004A53E0"/>
    <w:rsid w:val="004C4A4D"/>
    <w:rsid w:val="004C7B1D"/>
    <w:rsid w:val="004E25E5"/>
    <w:rsid w:val="004E53A9"/>
    <w:rsid w:val="004F1DE3"/>
    <w:rsid w:val="00507DA1"/>
    <w:rsid w:val="00512FE7"/>
    <w:rsid w:val="0052147F"/>
    <w:rsid w:val="00523542"/>
    <w:rsid w:val="005348CB"/>
    <w:rsid w:val="0055740A"/>
    <w:rsid w:val="0056609C"/>
    <w:rsid w:val="005848B4"/>
    <w:rsid w:val="005860AC"/>
    <w:rsid w:val="005A1342"/>
    <w:rsid w:val="005A7EB2"/>
    <w:rsid w:val="005C16C5"/>
    <w:rsid w:val="005C2C3D"/>
    <w:rsid w:val="005E0B10"/>
    <w:rsid w:val="0060074E"/>
    <w:rsid w:val="0060481C"/>
    <w:rsid w:val="0064598A"/>
    <w:rsid w:val="00664AA6"/>
    <w:rsid w:val="00667F30"/>
    <w:rsid w:val="00670C04"/>
    <w:rsid w:val="00673C5E"/>
    <w:rsid w:val="006762F3"/>
    <w:rsid w:val="00686088"/>
    <w:rsid w:val="006A3D0A"/>
    <w:rsid w:val="006B3847"/>
    <w:rsid w:val="006C097E"/>
    <w:rsid w:val="006C5B31"/>
    <w:rsid w:val="006E5724"/>
    <w:rsid w:val="006F1F62"/>
    <w:rsid w:val="006F2577"/>
    <w:rsid w:val="006F2D43"/>
    <w:rsid w:val="006F48C8"/>
    <w:rsid w:val="006F566D"/>
    <w:rsid w:val="006F5F60"/>
    <w:rsid w:val="00701011"/>
    <w:rsid w:val="007261E1"/>
    <w:rsid w:val="00727133"/>
    <w:rsid w:val="00727E51"/>
    <w:rsid w:val="00732EC7"/>
    <w:rsid w:val="007354B8"/>
    <w:rsid w:val="0076037A"/>
    <w:rsid w:val="0077622E"/>
    <w:rsid w:val="007A2814"/>
    <w:rsid w:val="007A4B81"/>
    <w:rsid w:val="007A7AD0"/>
    <w:rsid w:val="007A7E22"/>
    <w:rsid w:val="007B4B9D"/>
    <w:rsid w:val="007C453C"/>
    <w:rsid w:val="007C545A"/>
    <w:rsid w:val="007D27F4"/>
    <w:rsid w:val="007D48EB"/>
    <w:rsid w:val="007F19C3"/>
    <w:rsid w:val="00802967"/>
    <w:rsid w:val="0081153F"/>
    <w:rsid w:val="00811570"/>
    <w:rsid w:val="00815225"/>
    <w:rsid w:val="00827460"/>
    <w:rsid w:val="00843C82"/>
    <w:rsid w:val="00847102"/>
    <w:rsid w:val="00866871"/>
    <w:rsid w:val="00883BBB"/>
    <w:rsid w:val="008929C6"/>
    <w:rsid w:val="008B7632"/>
    <w:rsid w:val="008C6FEA"/>
    <w:rsid w:val="008D06E7"/>
    <w:rsid w:val="008D60B1"/>
    <w:rsid w:val="0090359C"/>
    <w:rsid w:val="009071E0"/>
    <w:rsid w:val="009404C8"/>
    <w:rsid w:val="009404CC"/>
    <w:rsid w:val="00952A3B"/>
    <w:rsid w:val="00964213"/>
    <w:rsid w:val="00970896"/>
    <w:rsid w:val="00975155"/>
    <w:rsid w:val="00980513"/>
    <w:rsid w:val="00984CF9"/>
    <w:rsid w:val="00985F96"/>
    <w:rsid w:val="00987706"/>
    <w:rsid w:val="00987815"/>
    <w:rsid w:val="009908A1"/>
    <w:rsid w:val="009D6342"/>
    <w:rsid w:val="009D66AF"/>
    <w:rsid w:val="009F2109"/>
    <w:rsid w:val="00A005A8"/>
    <w:rsid w:val="00A05DB7"/>
    <w:rsid w:val="00A1144E"/>
    <w:rsid w:val="00A17391"/>
    <w:rsid w:val="00A95EB9"/>
    <w:rsid w:val="00AB0F2F"/>
    <w:rsid w:val="00AB2686"/>
    <w:rsid w:val="00AC25FF"/>
    <w:rsid w:val="00AC389C"/>
    <w:rsid w:val="00AC7E47"/>
    <w:rsid w:val="00AD7DD1"/>
    <w:rsid w:val="00AE0034"/>
    <w:rsid w:val="00AE5C46"/>
    <w:rsid w:val="00AF026D"/>
    <w:rsid w:val="00AF1ABB"/>
    <w:rsid w:val="00AF1CE7"/>
    <w:rsid w:val="00B33273"/>
    <w:rsid w:val="00B348B7"/>
    <w:rsid w:val="00B43C68"/>
    <w:rsid w:val="00B846B4"/>
    <w:rsid w:val="00BA2A81"/>
    <w:rsid w:val="00BB0205"/>
    <w:rsid w:val="00BB58DE"/>
    <w:rsid w:val="00BB7A21"/>
    <w:rsid w:val="00BD44E6"/>
    <w:rsid w:val="00BD55F3"/>
    <w:rsid w:val="00BD5D65"/>
    <w:rsid w:val="00BE190C"/>
    <w:rsid w:val="00BF060E"/>
    <w:rsid w:val="00BF64ED"/>
    <w:rsid w:val="00BF6E1D"/>
    <w:rsid w:val="00BF7903"/>
    <w:rsid w:val="00C24E7E"/>
    <w:rsid w:val="00C54CF3"/>
    <w:rsid w:val="00C60D3D"/>
    <w:rsid w:val="00C86195"/>
    <w:rsid w:val="00C925C0"/>
    <w:rsid w:val="00C929E8"/>
    <w:rsid w:val="00C946DA"/>
    <w:rsid w:val="00CA2774"/>
    <w:rsid w:val="00CC26C4"/>
    <w:rsid w:val="00CC4337"/>
    <w:rsid w:val="00CD0CEE"/>
    <w:rsid w:val="00CD0E95"/>
    <w:rsid w:val="00CF2AB0"/>
    <w:rsid w:val="00CF3881"/>
    <w:rsid w:val="00CF5C60"/>
    <w:rsid w:val="00CF751D"/>
    <w:rsid w:val="00D33E99"/>
    <w:rsid w:val="00D376DC"/>
    <w:rsid w:val="00D40A39"/>
    <w:rsid w:val="00D450E6"/>
    <w:rsid w:val="00D567A5"/>
    <w:rsid w:val="00D75C03"/>
    <w:rsid w:val="00D9370E"/>
    <w:rsid w:val="00D970ED"/>
    <w:rsid w:val="00DA0A29"/>
    <w:rsid w:val="00DA2E45"/>
    <w:rsid w:val="00DA5293"/>
    <w:rsid w:val="00DA5DCD"/>
    <w:rsid w:val="00DB1B44"/>
    <w:rsid w:val="00DC224D"/>
    <w:rsid w:val="00DD15AB"/>
    <w:rsid w:val="00DE2AF6"/>
    <w:rsid w:val="00DE6C1B"/>
    <w:rsid w:val="00E014F6"/>
    <w:rsid w:val="00E04607"/>
    <w:rsid w:val="00E2687A"/>
    <w:rsid w:val="00E51C27"/>
    <w:rsid w:val="00E73910"/>
    <w:rsid w:val="00E83C40"/>
    <w:rsid w:val="00EB588B"/>
    <w:rsid w:val="00ED00C9"/>
    <w:rsid w:val="00EE51FB"/>
    <w:rsid w:val="00EE6C7F"/>
    <w:rsid w:val="00F0098A"/>
    <w:rsid w:val="00F138A5"/>
    <w:rsid w:val="00F22A48"/>
    <w:rsid w:val="00F37949"/>
    <w:rsid w:val="00F502A1"/>
    <w:rsid w:val="00F54C25"/>
    <w:rsid w:val="00F56A8D"/>
    <w:rsid w:val="00F6519A"/>
    <w:rsid w:val="00F743B3"/>
    <w:rsid w:val="00F752DB"/>
    <w:rsid w:val="00F80154"/>
    <w:rsid w:val="00F81DE9"/>
    <w:rsid w:val="00F905BC"/>
    <w:rsid w:val="00FB1654"/>
    <w:rsid w:val="00FC7CB4"/>
    <w:rsid w:val="00FD1915"/>
    <w:rsid w:val="00FE6F33"/>
    <w:rsid w:val="00FF0E64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5E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B4"/>
    <w:pPr>
      <w:spacing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3B7"/>
    <w:pPr>
      <w:keepNext/>
      <w:keepLines/>
      <w:spacing w:before="360" w:after="120"/>
      <w:outlineLvl w:val="0"/>
    </w:pPr>
    <w:rPr>
      <w:rFonts w:ascii="Arial Nova Light" w:eastAsiaTheme="majorEastAsia" w:hAnsi="Arial Nova Light" w:cstheme="majorBidi"/>
      <w:color w:val="8E3493" w:themeColor="accent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3B7"/>
    <w:pPr>
      <w:keepNext/>
      <w:keepLines/>
      <w:spacing w:before="120" w:after="120"/>
      <w:outlineLvl w:val="1"/>
    </w:pPr>
    <w:rPr>
      <w:rFonts w:ascii="Arial Nova Light" w:eastAsiaTheme="majorEastAsia" w:hAnsi="Arial Nova Light" w:cstheme="majorBidi"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3B7"/>
    <w:pPr>
      <w:keepNext/>
      <w:keepLines/>
      <w:spacing w:before="120" w:after="120"/>
      <w:outlineLvl w:val="2"/>
    </w:pPr>
    <w:rPr>
      <w:rFonts w:eastAsiaTheme="majorEastAsia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3B7"/>
    <w:pPr>
      <w:keepNext/>
      <w:keepLines/>
      <w:spacing w:before="120" w:after="120"/>
      <w:outlineLvl w:val="3"/>
    </w:pPr>
    <w:rPr>
      <w:rFonts w:ascii="Arial Nova" w:eastAsiaTheme="majorEastAsia" w:hAnsi="Arial Nova" w:cstheme="majorBidi"/>
      <w:iCs/>
      <w:color w:val="4A2366" w:themeColor="accent2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4B8F"/>
    <w:pPr>
      <w:keepNext/>
      <w:keepLines/>
      <w:spacing w:before="120" w:after="120"/>
      <w:outlineLvl w:val="4"/>
    </w:pPr>
    <w:rPr>
      <w:rFonts w:ascii="Arial Nova" w:eastAsiaTheme="majorEastAsia" w:hAnsi="Arial Nova" w:cstheme="majorBidi"/>
      <w:b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52DB"/>
  </w:style>
  <w:style w:type="paragraph" w:styleId="Footer">
    <w:name w:val="footer"/>
    <w:basedOn w:val="Normal"/>
    <w:link w:val="FooterChar"/>
    <w:uiPriority w:val="99"/>
    <w:unhideWhenUsed/>
    <w:qFormat/>
    <w:rsid w:val="00AB0F2F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0F2F"/>
    <w:rPr>
      <w:rFonts w:ascii="Arial" w:hAnsi="Arial"/>
      <w:sz w:val="16"/>
    </w:rPr>
  </w:style>
  <w:style w:type="paragraph" w:styleId="ListParagraph">
    <w:name w:val="List Paragraph"/>
    <w:aliases w:val="Bullet point,Bulleted List"/>
    <w:basedOn w:val="Normal"/>
    <w:link w:val="ListParagraphChar"/>
    <w:uiPriority w:val="34"/>
    <w:qFormat/>
    <w:rsid w:val="000F4BE1"/>
    <w:pPr>
      <w:spacing w:after="6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F13B7"/>
    <w:rPr>
      <w:rFonts w:ascii="Arial Nova Light" w:eastAsiaTheme="majorEastAsia" w:hAnsi="Arial Nova Light" w:cstheme="majorBidi"/>
      <w:color w:val="8E3493" w:themeColor="accent3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13B7"/>
    <w:rPr>
      <w:rFonts w:ascii="Arial Nova Light" w:eastAsiaTheme="majorEastAsia" w:hAnsi="Arial Nova Light" w:cstheme="majorBidi"/>
      <w:color w:val="595959" w:themeColor="text1" w:themeTint="A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13B7"/>
    <w:rPr>
      <w:rFonts w:ascii="Arial" w:eastAsiaTheme="majorEastAsia" w:hAnsi="Arial" w:cstheme="majorBid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13B7"/>
    <w:rPr>
      <w:rFonts w:ascii="Arial Nova" w:eastAsiaTheme="majorEastAsia" w:hAnsi="Arial Nova" w:cstheme="majorBidi"/>
      <w:iCs/>
      <w:color w:val="4A2366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284B8F"/>
    <w:rPr>
      <w:rFonts w:ascii="Arial Nova" w:eastAsiaTheme="majorEastAsia" w:hAnsi="Arial Nova" w:cstheme="majorBidi"/>
      <w:b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1"/>
    <w:rsid w:val="00B3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01011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3327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F13B7"/>
    <w:pPr>
      <w:spacing w:after="0"/>
      <w:contextualSpacing/>
    </w:pPr>
    <w:rPr>
      <w:rFonts w:ascii="Arial Nova Light" w:eastAsiaTheme="majorEastAsia" w:hAnsi="Arial Nova Light" w:cstheme="majorBidi"/>
      <w:color w:val="8E3493" w:themeColor="accent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3B7"/>
    <w:rPr>
      <w:rFonts w:ascii="Arial Nova Light" w:eastAsiaTheme="majorEastAsia" w:hAnsi="Arial Nova Light" w:cstheme="majorBidi"/>
      <w:color w:val="8E3493" w:themeColor="accent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293"/>
    <w:pPr>
      <w:numPr>
        <w:ilvl w:val="1"/>
      </w:numPr>
      <w:spacing w:before="120" w:after="240" w:line="380" w:lineRule="exact"/>
    </w:pPr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A5293"/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B8F"/>
    <w:pPr>
      <w:pBdr>
        <w:top w:val="dotted" w:sz="8" w:space="10" w:color="595959" w:themeColor="text1" w:themeTint="A6"/>
        <w:bottom w:val="dotted" w:sz="8" w:space="10" w:color="595959" w:themeColor="text1" w:themeTint="A6"/>
      </w:pBdr>
      <w:spacing w:before="120" w:after="120"/>
      <w:ind w:left="284" w:right="284"/>
      <w:jc w:val="center"/>
    </w:pPr>
    <w:rPr>
      <w:rFonts w:ascii="Arial Nova Light" w:hAnsi="Arial Nova Light"/>
      <w:iCs/>
      <w:color w:val="595959" w:themeColor="text1" w:themeTint="A6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B8F"/>
    <w:rPr>
      <w:rFonts w:ascii="Arial Nova Light" w:hAnsi="Arial Nova Light"/>
      <w:iCs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7A4B81"/>
    <w:rPr>
      <w:color w:val="00768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B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25FF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unhideWhenUsed/>
    <w:rsid w:val="00D937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 text"/>
    <w:basedOn w:val="Normal"/>
    <w:rsid w:val="005E0B10"/>
    <w:pPr>
      <w:spacing w:before="20" w:after="20" w:line="264" w:lineRule="auto"/>
    </w:pPr>
    <w:rPr>
      <w:rFonts w:eastAsia="Times New Roman" w:cs="Times New Roman"/>
      <w:color w:val="414042"/>
      <w:szCs w:val="20"/>
    </w:rPr>
  </w:style>
  <w:style w:type="character" w:customStyle="1" w:styleId="ListParagraphChar">
    <w:name w:val="List Paragraph Char"/>
    <w:aliases w:val="Bullet point Char,Bulleted List Char"/>
    <w:basedOn w:val="DefaultParagraphFont"/>
    <w:link w:val="ListParagraph"/>
    <w:uiPriority w:val="34"/>
    <w:locked/>
    <w:rsid w:val="00090788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519A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7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9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9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903"/>
    <w:rPr>
      <w:rFonts w:ascii="Arial" w:hAnsi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F5F60"/>
  </w:style>
  <w:style w:type="paragraph" w:customStyle="1" w:styleId="paragraph">
    <w:name w:val="paragraph"/>
    <w:basedOn w:val="Normal"/>
    <w:rsid w:val="006860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68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1.xml" Type="http://schemas.openxmlformats.org/officeDocument/2006/relationships/header"/>
<Relationship Id="rId11" Target="footer1.xml" Type="http://schemas.openxmlformats.org/officeDocument/2006/relationships/footer"/>
<Relationship Id="rId12" Target="header2.xml" Type="http://schemas.openxmlformats.org/officeDocument/2006/relationships/header"/>
<Relationship Id="rId13" Target="footer2.xml" Type="http://schemas.openxmlformats.org/officeDocument/2006/relationships/footer"/>
<Relationship Id="rId14" Target="fontTable.xml" Type="http://schemas.openxmlformats.org/officeDocument/2006/relationships/fontTable"/>
<Relationship Id="rId15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numbering.xml" Type="http://schemas.openxmlformats.org/officeDocument/2006/relationships/numbering"/>
<Relationship Id="rId5" Target="styles.xml" Type="http://schemas.openxmlformats.org/officeDocument/2006/relationships/styles"/>
<Relationship Id="rId6" Target="settings.xml" Type="http://schemas.openxmlformats.org/officeDocument/2006/relationships/settings"/>
<Relationship Id="rId7" Target="webSettings.xml" Type="http://schemas.openxmlformats.org/officeDocument/2006/relationships/webSettings"/>
<Relationship Id="rId8" Target="footnotes.xml" Type="http://schemas.openxmlformats.org/officeDocument/2006/relationships/footnotes"/>
<Relationship Id="rId9" Target="endnotes.xml" Type="http://schemas.openxmlformats.org/officeDocument/2006/relationships/endnotes"/>
</Relationships>

</file>

<file path=word/_rels/footer2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_rels/header2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HPW War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70240"/>
      </a:accent1>
      <a:accent2>
        <a:srgbClr val="4A2366"/>
      </a:accent2>
      <a:accent3>
        <a:srgbClr val="8E3493"/>
      </a:accent3>
      <a:accent4>
        <a:srgbClr val="F2612A"/>
      </a:accent4>
      <a:accent5>
        <a:srgbClr val="F7A52A"/>
      </a:accent5>
      <a:accent6>
        <a:srgbClr val="007681"/>
      </a:accent6>
      <a:hlink>
        <a:srgbClr val="00768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yes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b74ff-4ee7-4c5f-a49c-beddbb19aaf6">
      <Terms xmlns="http://schemas.microsoft.com/office/infopath/2007/PartnerControls"/>
    </lcf76f155ced4ddcb4097134ff3c332f>
    <TaxCatchAll xmlns="1b2767e1-0aa0-4549-bbd1-2792bd8aca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185B4CEBD294DA8BD8B8836684C1C" ma:contentTypeVersion="18" ma:contentTypeDescription="Create a new document." ma:contentTypeScope="" ma:versionID="f7aeb81043086276934046fa9d33c1d0">
  <xsd:schema xmlns:xsd="http://www.w3.org/2001/XMLSchema" xmlns:xs="http://www.w3.org/2001/XMLSchema" xmlns:p="http://schemas.microsoft.com/office/2006/metadata/properties" xmlns:ns2="1b2767e1-0aa0-4549-bbd1-2792bd8acaf2" xmlns:ns3="58bb74ff-4ee7-4c5f-a49c-beddbb19aaf6" targetNamespace="http://schemas.microsoft.com/office/2006/metadata/properties" ma:root="true" ma:fieldsID="b19fceecf7096b15c73ec80ad8fe4067" ns2:_="" ns3:_="">
    <xsd:import namespace="1b2767e1-0aa0-4549-bbd1-2792bd8acaf2"/>
    <xsd:import namespace="58bb74ff-4ee7-4c5f-a49c-beddbb19aa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767e1-0aa0-4549-bbd1-2792bd8aca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f53c09-6757-4866-9b41-34116dc1f3d9}" ma:internalName="TaxCatchAll" ma:showField="CatchAllData" ma:web="1b2767e1-0aa0-4549-bbd1-2792bd8a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b74ff-4ee7-4c5f-a49c-beddbb19a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B147-4720-4604-8F9E-5218E84D7784}">
  <ds:schemaRefs>
    <ds:schemaRef ds:uri="1b2767e1-0aa0-4549-bbd1-2792bd8acaf2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58bb74ff-4ee7-4c5f-a49c-beddbb19aaf6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3F79FB9-5691-4E77-AC57-DEEFEAB5F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88598-646B-4ABA-8684-4E7D30BAF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767e1-0aa0-4549-bbd1-2792bd8acaf2"/>
    <ds:schemaRef ds:uri="58bb74ff-4ee7-4c5f-a49c-beddbb19a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LGBTIQ Communique November 2023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2024-07-30T03:26:00Z</dcterms:created>
  <dc:creator>Queensland Government</dc:creator>
  <cp:keywords>communique; meeting minutes; LGBTIQ</cp:keywords>
  <dcterms:modified xsi:type="dcterms:W3CDTF">2024-08-12T05:12:00Z</dcterms:modified>
  <cp:revision>1</cp:revision>
  <dc:subject>LGBTIQ meeting minutes </dc:subject>
  <dc:title>LGBTIQ Communique November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0x010100D5B185B4CEBD294DA8BD8B8836684C1C</vt:lpwstr>
  </property>
</Properties>
</file>