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252FD" w14:textId="79B9BA66" w:rsidR="00FE26AF" w:rsidRDefault="000771CD" w:rsidP="000771CD">
      <w:pPr>
        <w:jc w:val="both"/>
        <w:rPr>
          <w:rFonts w:ascii="Segoe UI" w:eastAsia="Times New Roman" w:hAnsi="Segoe UI" w:cs="Segoe UI"/>
          <w:color w:val="414042"/>
          <w:sz w:val="18"/>
          <w:szCs w:val="18"/>
          <w:lang w:eastAsia="en-AU"/>
          <w14:ligatures w14:val="standardContextual"/>
        </w:rPr>
      </w:pPr>
      <w:r>
        <w:rPr>
          <w:rFonts w:ascii="Segoe UI" w:eastAsia="Times New Roman" w:hAnsi="Segoe UI" w:cs="Segoe UI"/>
          <w:noProof/>
          <w:color w:val="414042"/>
          <w:sz w:val="18"/>
          <w:szCs w:val="18"/>
          <w:lang w:eastAsia="en-AU"/>
          <w14:ligatures w14:val="standardContextual"/>
        </w:rPr>
        <w:drawing>
          <wp:anchor distT="0" distB="0" distL="114300" distR="114300" simplePos="0" relativeHeight="251658240" behindDoc="0" locked="0" layoutInCell="1" allowOverlap="1" wp14:anchorId="73FBB9A8" wp14:editId="0C9BC0CA">
            <wp:simplePos x="0" y="0"/>
            <wp:positionH relativeFrom="page">
              <wp:align>left</wp:align>
            </wp:positionH>
            <wp:positionV relativeFrom="paragraph">
              <wp:posOffset>-914400</wp:posOffset>
            </wp:positionV>
            <wp:extent cx="7551030" cy="10680700"/>
            <wp:effectExtent l="0" t="0" r="0" b="635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030" cy="10680700"/>
                    </a:xfrm>
                    <a:prstGeom prst="rect">
                      <a:avLst/>
                    </a:prstGeom>
                  </pic:spPr>
                </pic:pic>
              </a:graphicData>
            </a:graphic>
            <wp14:sizeRelH relativeFrom="page">
              <wp14:pctWidth>0</wp14:pctWidth>
            </wp14:sizeRelH>
            <wp14:sizeRelV relativeFrom="page">
              <wp14:pctHeight>0</wp14:pctHeight>
            </wp14:sizeRelV>
          </wp:anchor>
        </w:drawing>
      </w:r>
    </w:p>
    <w:p w14:paraId="76CFBE43" w14:textId="77777777" w:rsidR="00FE26AF" w:rsidRDefault="00FE26AF" w:rsidP="00185676">
      <w:pPr>
        <w:pStyle w:val="paragraph"/>
        <w:spacing w:before="0" w:beforeAutospacing="0" w:after="0" w:afterAutospacing="0"/>
        <w:ind w:right="375"/>
        <w:textAlignment w:val="baseline"/>
        <w:rPr>
          <w:rFonts w:ascii="Segoe UI" w:hAnsi="Segoe UI" w:cs="Segoe UI"/>
          <w:color w:val="414042"/>
          <w:sz w:val="18"/>
          <w:szCs w:val="18"/>
        </w:rPr>
      </w:pPr>
    </w:p>
    <w:p w14:paraId="2C6FB66D" w14:textId="77777777" w:rsidR="00C80E9D" w:rsidRDefault="00C80E9D">
      <w:pPr>
        <w:rPr>
          <w:b/>
          <w:lang w:val="en-US"/>
        </w:rPr>
      </w:pPr>
      <w:r>
        <w:rPr>
          <w:b/>
          <w:lang w:val="en-US"/>
        </w:rPr>
        <w:br w:type="page"/>
      </w:r>
    </w:p>
    <w:p w14:paraId="552BD709" w14:textId="08FEA795" w:rsidR="00B03D6C" w:rsidRDefault="00B03D6C" w:rsidP="00B03D6C">
      <w:pPr>
        <w:rPr>
          <w:b/>
          <w:bCs/>
          <w:noProof/>
          <w:lang w:val="en-US"/>
        </w:rPr>
      </w:pPr>
      <w:r>
        <w:rPr>
          <w:b/>
          <w:bCs/>
          <w:noProof/>
          <w:lang w:val="en-US"/>
        </w:rPr>
        <w:lastRenderedPageBreak/>
        <w:t>Pride in our Communities</w:t>
      </w:r>
      <w:r w:rsidR="00E30561">
        <w:rPr>
          <w:b/>
          <w:bCs/>
          <w:noProof/>
          <w:lang w:val="en-US"/>
        </w:rPr>
        <w:t xml:space="preserve"> Action Plan 2024-2026</w:t>
      </w:r>
    </w:p>
    <w:p w14:paraId="0DE55B4D" w14:textId="77777777" w:rsidR="00B03D6C" w:rsidRDefault="00B03D6C" w:rsidP="00B03D6C">
      <w:pPr>
        <w:rPr>
          <w:noProof/>
          <w:lang w:val="en-US"/>
        </w:rPr>
      </w:pPr>
      <w:r>
        <w:rPr>
          <w:noProof/>
          <w:lang w:val="en-US"/>
        </w:rPr>
        <w:t>© State of Queensland (Department of Treaty, Aboriginal and Torres Strait Islander Partnerships, Communities and the Arts) 2024.</w:t>
      </w:r>
    </w:p>
    <w:p w14:paraId="32EC4315" w14:textId="77777777" w:rsidR="00B03D6C" w:rsidRDefault="00B03D6C" w:rsidP="00B03D6C">
      <w:pPr>
        <w:rPr>
          <w:noProof/>
          <w:lang w:val="en-US"/>
        </w:rPr>
      </w:pPr>
      <w:r>
        <w:rPr>
          <w:noProof/>
          <w:lang w:val="en-US"/>
        </w:rPr>
        <w:t>Published by the Queensland Government, Department of Treaty, Aboriginal and Torres Strait Islander Partnerships, Communities and the Arts, 1 William Street, Brisbane Qld 4000, Australia.</w:t>
      </w:r>
    </w:p>
    <w:p w14:paraId="2CD6599E" w14:textId="77777777" w:rsidR="00B03D6C" w:rsidRDefault="00B03D6C" w:rsidP="00B03D6C">
      <w:pPr>
        <w:rPr>
          <w:b/>
          <w:bCs/>
          <w:noProof/>
          <w:lang w:val="en-US"/>
        </w:rPr>
      </w:pPr>
      <w:r>
        <w:rPr>
          <w:b/>
          <w:bCs/>
          <w:noProof/>
          <w:lang w:val="en-US"/>
        </w:rPr>
        <w:t>Licence</w:t>
      </w:r>
    </w:p>
    <w:p w14:paraId="3638C5D6" w14:textId="4D97BC0E" w:rsidR="00B03D6C" w:rsidRDefault="00B03D6C" w:rsidP="00B03D6C">
      <w:pPr>
        <w:rPr>
          <w:b/>
          <w:bCs/>
          <w:noProof/>
          <w:highlight w:val="yellow"/>
          <w:lang w:val="en-US"/>
        </w:rPr>
      </w:pPr>
      <w:r>
        <w:rPr>
          <w:b/>
          <w:noProof/>
          <w:lang w:val="en-US"/>
        </w:rPr>
        <w:drawing>
          <wp:inline distT="0" distB="0" distL="0" distR="0" wp14:anchorId="1881C142" wp14:editId="33BFE48F">
            <wp:extent cx="789305" cy="280670"/>
            <wp:effectExtent l="0" t="0" r="0" b="5080"/>
            <wp:docPr id="4" name="Picture 4" descr="Image of Creative Commons Attribution 4.0 International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Creative Commons Attribution 4.0 International Licenc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05" cy="280670"/>
                    </a:xfrm>
                    <a:prstGeom prst="rect">
                      <a:avLst/>
                    </a:prstGeom>
                    <a:noFill/>
                    <a:ln>
                      <a:noFill/>
                    </a:ln>
                  </pic:spPr>
                </pic:pic>
              </a:graphicData>
            </a:graphic>
          </wp:inline>
        </w:drawing>
      </w:r>
    </w:p>
    <w:p w14:paraId="3B0A6880" w14:textId="77777777" w:rsidR="00B03D6C" w:rsidRDefault="00B03D6C" w:rsidP="00B03D6C">
      <w:pPr>
        <w:rPr>
          <w:noProof/>
          <w:lang w:val="en-US"/>
        </w:rPr>
      </w:pPr>
      <w:r>
        <w:rPr>
          <w:b/>
          <w:bCs/>
          <w:noProof/>
          <w:lang w:val="en-US"/>
        </w:rPr>
        <w:t>Licence:</w:t>
      </w:r>
      <w:r>
        <w:rPr>
          <w:noProof/>
          <w:lang w:val="en-US"/>
        </w:rPr>
        <w:t xml:space="preserve"> </w:t>
      </w:r>
    </w:p>
    <w:p w14:paraId="1957D476" w14:textId="77777777" w:rsidR="00B03D6C" w:rsidRDefault="00B03D6C" w:rsidP="00B03D6C">
      <w:r>
        <w:t xml:space="preserve">The text in this document is licensed under a Creative Commons Attribution 4.0 International license (CC BY 4.0). You are free to copy, communicate and adapt this text, so long as you attribute the </w:t>
      </w:r>
      <w:r>
        <w:rPr>
          <w:noProof/>
          <w:lang w:val="en-US"/>
        </w:rPr>
        <w:t>State of Queensland (Department of Treaty, Aboriginal and Torres Strait Islander Partnerships, Communities and the Arts) 2024</w:t>
      </w:r>
      <w:r>
        <w:t xml:space="preserve">. The images, artwork and design elements are not included in this </w:t>
      </w:r>
      <w:proofErr w:type="gramStart"/>
      <w:r>
        <w:t>license, and</w:t>
      </w:r>
      <w:proofErr w:type="gramEnd"/>
      <w:r>
        <w:t xml:space="preserve"> may not be used for any purpose without appropriate permissions from the rights holders. </w:t>
      </w:r>
    </w:p>
    <w:p w14:paraId="597E842A" w14:textId="77777777" w:rsidR="00B03D6C" w:rsidRDefault="00B03D6C" w:rsidP="00B03D6C">
      <w:pPr>
        <w:rPr>
          <w:noProof/>
          <w:lang w:val="en-US"/>
        </w:rPr>
      </w:pPr>
      <w:r>
        <w:t xml:space="preserve">For more information </w:t>
      </w:r>
      <w:r>
        <w:rPr>
          <w:noProof/>
          <w:lang w:val="en-US"/>
        </w:rPr>
        <w:t xml:space="preserve">visit </w:t>
      </w:r>
      <w:r>
        <w:rPr>
          <w:noProof/>
          <w:u w:val="thick"/>
          <w:lang w:val="en-US"/>
        </w:rPr>
        <w:t>http://creativecommons.org/licenses/by/4.0/</w:t>
      </w:r>
    </w:p>
    <w:p w14:paraId="65A11C2B" w14:textId="77777777" w:rsidR="00B03D6C" w:rsidRDefault="00B03D6C" w:rsidP="00B03D6C">
      <w:pPr>
        <w:rPr>
          <w:noProof/>
          <w:lang w:val="en-US"/>
        </w:rPr>
      </w:pPr>
      <w:r>
        <w:rPr>
          <w:b/>
          <w:bCs/>
          <w:noProof/>
          <w:lang w:val="en-US"/>
        </w:rPr>
        <w:t>Attribution</w:t>
      </w:r>
    </w:p>
    <w:p w14:paraId="70C28073" w14:textId="77777777" w:rsidR="00B03D6C" w:rsidRDefault="00B03D6C" w:rsidP="00B03D6C">
      <w:pPr>
        <w:rPr>
          <w:noProof/>
          <w:lang w:val="en-US"/>
        </w:rPr>
      </w:pPr>
      <w:r>
        <w:rPr>
          <w:noProof/>
          <w:lang w:val="en-US"/>
        </w:rPr>
        <w:t>Content from this work should be attributed as: The State of Queensland, Department of Treaty, Aboriginal and Torres Strait Islander Partnerships, Communities and the Arts, 2024.</w:t>
      </w:r>
    </w:p>
    <w:p w14:paraId="70C6AC04" w14:textId="77777777" w:rsidR="00B03D6C" w:rsidRDefault="00B03D6C" w:rsidP="00B03D6C">
      <w:pPr>
        <w:rPr>
          <w:b/>
          <w:bCs/>
          <w:noProof/>
          <w:lang w:val="en-US"/>
        </w:rPr>
      </w:pPr>
      <w:r>
        <w:rPr>
          <w:b/>
          <w:bCs/>
          <w:noProof/>
          <w:lang w:val="en-US"/>
        </w:rPr>
        <w:t>Interpreter</w:t>
      </w:r>
    </w:p>
    <w:p w14:paraId="10C2198E" w14:textId="19D937CB" w:rsidR="00B03D6C" w:rsidRDefault="00B03D6C" w:rsidP="00B03D6C">
      <w:pPr>
        <w:rPr>
          <w:b/>
          <w:bCs/>
          <w:noProof/>
          <w:lang w:val="en-US"/>
        </w:rPr>
      </w:pPr>
      <w:r>
        <w:rPr>
          <w:b/>
          <w:noProof/>
          <w:lang w:val="en-US"/>
        </w:rPr>
        <w:drawing>
          <wp:inline distT="0" distB="0" distL="0" distR="0" wp14:anchorId="44DFB4E7" wp14:editId="62760C9A">
            <wp:extent cx="469900" cy="469900"/>
            <wp:effectExtent l="0" t="0" r="6350" b="6350"/>
            <wp:docPr id="3" name="Picture 3" descr="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terpreter 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14:paraId="015B190F" w14:textId="77777777" w:rsidR="00B03D6C" w:rsidRDefault="00B03D6C" w:rsidP="00B03D6C">
      <w:r>
        <w:rPr>
          <w:noProof/>
          <w:lang w:val="en-US"/>
        </w:rPr>
        <w:t>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the report to you. www.qld.gov.au/languages</w:t>
      </w:r>
    </w:p>
    <w:p w14:paraId="70C9F05F" w14:textId="77777777" w:rsidR="009322E0" w:rsidRDefault="009322E0">
      <w:pPr>
        <w:rPr>
          <w:rFonts w:cs="MetaPro-Light"/>
          <w:color w:val="5D6770"/>
          <w:sz w:val="48"/>
          <w:szCs w:val="48"/>
          <w:lang w:val="en-US"/>
        </w:rPr>
      </w:pPr>
      <w:r>
        <w:br w:type="page"/>
      </w:r>
    </w:p>
    <w:p w14:paraId="3AD435F5" w14:textId="77777777" w:rsidR="005351DA" w:rsidRPr="00234981" w:rsidRDefault="005351DA" w:rsidP="005351DA">
      <w:pPr>
        <w:pStyle w:val="Heading1"/>
      </w:pPr>
      <w:bookmarkStart w:id="0" w:name="_Toc168569070"/>
      <w:bookmarkStart w:id="1" w:name="_Toc170462037"/>
      <w:r w:rsidRPr="00234981">
        <w:lastRenderedPageBreak/>
        <w:t>Acknowledgement</w:t>
      </w:r>
      <w:bookmarkEnd w:id="0"/>
      <w:bookmarkEnd w:id="1"/>
    </w:p>
    <w:p w14:paraId="7A26D73C" w14:textId="77777777" w:rsidR="005351DA" w:rsidRPr="00727FA7" w:rsidRDefault="005351DA" w:rsidP="005351DA">
      <w:pPr>
        <w:pStyle w:val="Introparagraphstyle"/>
      </w:pPr>
      <w:r w:rsidRPr="00727FA7">
        <w:t xml:space="preserve">We respectfully acknowledge the Aboriginal and Torres Strait Islander Traditional Owners and Elders of the lands and seas on which we meet, live, learn and work. </w:t>
      </w:r>
    </w:p>
    <w:p w14:paraId="3F1C13D4" w14:textId="77777777" w:rsidR="005351DA" w:rsidRDefault="005351DA" w:rsidP="005351DA">
      <w:pPr>
        <w:spacing w:after="0" w:line="240" w:lineRule="auto"/>
      </w:pPr>
      <w:r>
        <w:t xml:space="preserve">We acknowledge those of the past, the ancestors whose strength has nurtured this land and its people, and who have passed on their wisdom. </w:t>
      </w:r>
    </w:p>
    <w:p w14:paraId="33318FBF" w14:textId="77777777" w:rsidR="005351DA" w:rsidRDefault="005351DA" w:rsidP="005351DA">
      <w:pPr>
        <w:spacing w:after="0" w:line="240" w:lineRule="auto"/>
      </w:pPr>
    </w:p>
    <w:p w14:paraId="0F64632A" w14:textId="77777777" w:rsidR="005351DA" w:rsidRDefault="005351DA" w:rsidP="005351DA">
      <w:pPr>
        <w:spacing w:after="0" w:line="240" w:lineRule="auto"/>
      </w:pPr>
      <w:r>
        <w:t xml:space="preserve">We thank the First Nations LGBTQIA+ people, Sistergirls and Brotherboys of the past for their advocacy and strength. We acknowledge those of the present for their leadership and ongoing efforts to protect and promote Aboriginal and Torres Strait Islander peoples and cultures. </w:t>
      </w:r>
    </w:p>
    <w:p w14:paraId="193CEE65" w14:textId="77777777" w:rsidR="005351DA" w:rsidRDefault="005351DA" w:rsidP="005351DA">
      <w:pPr>
        <w:spacing w:after="0" w:line="240" w:lineRule="auto"/>
      </w:pPr>
    </w:p>
    <w:p w14:paraId="51924BA4" w14:textId="77777777" w:rsidR="005351DA" w:rsidRDefault="005351DA" w:rsidP="005351DA">
      <w:pPr>
        <w:spacing w:after="0" w:line="240" w:lineRule="auto"/>
      </w:pPr>
      <w:r>
        <w:t xml:space="preserve">We acknowledge those of the future, the Elders yet to be, who will inherit the legacy of our efforts. </w:t>
      </w:r>
    </w:p>
    <w:p w14:paraId="746CC032" w14:textId="77777777" w:rsidR="005351DA" w:rsidRDefault="005351DA" w:rsidP="005351DA">
      <w:pPr>
        <w:spacing w:after="0" w:line="240" w:lineRule="auto"/>
      </w:pPr>
    </w:p>
    <w:p w14:paraId="0B163468" w14:textId="254F362C" w:rsidR="005351DA" w:rsidRDefault="005351DA" w:rsidP="005351DA">
      <w:pPr>
        <w:spacing w:after="0" w:line="240" w:lineRule="auto"/>
      </w:pPr>
      <w:r>
        <w:t>We recognise it is our collective efforts, and responsibility as individuals, communities and governments, to ensure equality, recognition and advancement of Aboriginal and Torres Strait Islander people</w:t>
      </w:r>
      <w:r w:rsidR="007B214E">
        <w:t>s</w:t>
      </w:r>
      <w:r>
        <w:t xml:space="preserve"> including First Nations LGBTQIA+ </w:t>
      </w:r>
      <w:r w:rsidR="003638DD">
        <w:t xml:space="preserve">people, </w:t>
      </w:r>
      <w:r>
        <w:t xml:space="preserve">Sistergirls and Brotherboys, across all aspects of society and everyday life. </w:t>
      </w:r>
    </w:p>
    <w:p w14:paraId="771DF926" w14:textId="77777777" w:rsidR="007E486F" w:rsidRDefault="007E486F" w:rsidP="005351DA">
      <w:pPr>
        <w:spacing w:after="0" w:line="240" w:lineRule="auto"/>
      </w:pPr>
    </w:p>
    <w:p w14:paraId="26EEBA79" w14:textId="77777777" w:rsidR="007E486F" w:rsidRDefault="007E486F" w:rsidP="005351DA">
      <w:pPr>
        <w:spacing w:after="0" w:line="240" w:lineRule="auto"/>
      </w:pPr>
    </w:p>
    <w:p w14:paraId="5EE75D2B" w14:textId="77777777" w:rsidR="009534AD" w:rsidRPr="00A84E91" w:rsidRDefault="009534AD" w:rsidP="009534AD">
      <w:pPr>
        <w:spacing w:after="0" w:line="240" w:lineRule="auto"/>
        <w:textAlignment w:val="baseline"/>
        <w:rPr>
          <w:rStyle w:val="Heading1Char"/>
        </w:rPr>
      </w:pPr>
      <w:r w:rsidRPr="009534AD">
        <w:rPr>
          <w:rFonts w:ascii="Arial" w:eastAsia="Times New Roman" w:hAnsi="Arial" w:cs="Arial"/>
          <w:color w:val="D13438"/>
          <w:sz w:val="48"/>
          <w:szCs w:val="48"/>
          <w:lang w:val="en-US" w:eastAsia="en-AU"/>
        </w:rPr>
        <w:t>​</w:t>
      </w:r>
      <w:r w:rsidRPr="00A84E91">
        <w:rPr>
          <w:rStyle w:val="Heading1Char"/>
        </w:rPr>
        <w:t>Artwork </w:t>
      </w:r>
    </w:p>
    <w:p w14:paraId="6CEE2265" w14:textId="77777777" w:rsidR="009534AD" w:rsidRPr="000D1D75" w:rsidRDefault="009534AD" w:rsidP="009534AD">
      <w:pPr>
        <w:spacing w:after="0" w:line="240" w:lineRule="auto"/>
        <w:textAlignment w:val="baseline"/>
      </w:pPr>
      <w:r w:rsidRPr="000D1D75">
        <w:rPr>
          <w:rFonts w:ascii="Arial" w:hAnsi="Arial" w:cs="Arial"/>
        </w:rPr>
        <w:t>​</w:t>
      </w:r>
      <w:r w:rsidRPr="000D1D75">
        <w:t>The illustrations supporting Pride in our Communities have been specially commissioned from LGBTQIA+ artist Samuel Leighton-Dore and are drawn in the artist’s signature artwork style and expression to authentically represent Queensland’s diverse LGBTQIA+ communities.</w:t>
      </w:r>
      <w:r w:rsidRPr="000D1D75">
        <w:rPr>
          <w:rFonts w:ascii="Arial" w:hAnsi="Arial" w:cs="Arial"/>
        </w:rPr>
        <w:t> </w:t>
      </w:r>
      <w:r w:rsidRPr="000D1D75">
        <w:t> </w:t>
      </w:r>
    </w:p>
    <w:p w14:paraId="77756D02" w14:textId="77777777" w:rsidR="00B41B25" w:rsidRDefault="00B41B25" w:rsidP="007E486F">
      <w:pPr>
        <w:spacing w:after="0" w:line="240" w:lineRule="auto"/>
        <w:rPr>
          <w:b/>
          <w:bCs/>
        </w:rPr>
      </w:pPr>
    </w:p>
    <w:p w14:paraId="3D3FDC56" w14:textId="4ADC1098" w:rsidR="007E486F" w:rsidRPr="00CA0361" w:rsidRDefault="007E486F" w:rsidP="007E486F">
      <w:pPr>
        <w:spacing w:after="0" w:line="240" w:lineRule="auto"/>
        <w:rPr>
          <w:b/>
          <w:bCs/>
        </w:rPr>
      </w:pPr>
      <w:r w:rsidRPr="008F4508">
        <w:rPr>
          <w:b/>
          <w:bCs/>
        </w:rPr>
        <w:t>About the artist</w:t>
      </w:r>
    </w:p>
    <w:p w14:paraId="55F4B25F" w14:textId="77777777" w:rsidR="007E486F" w:rsidRDefault="007E486F" w:rsidP="007E486F">
      <w:pPr>
        <w:rPr>
          <w:rFonts w:ascii="Arial" w:eastAsia="Times New Roman" w:hAnsi="Arial" w:cs="Arial"/>
          <w:sz w:val="24"/>
          <w:szCs w:val="24"/>
        </w:rPr>
      </w:pPr>
      <w:r>
        <w:rPr>
          <w:rFonts w:eastAsiaTheme="minorEastAsia"/>
        </w:rPr>
        <w:t>Samuel Leighton-Dore (he/him) is a multidisciplinary artist, screenwriter and author based on the Gold Coast. Working predominantly across ceramics, illustration and animation, his art brings colour and levity to themes of mental health, identity and sexuality. His artworks have been acquired into both the Gold Coast City and Tweed Regional Gallery collections, and twice selected for the biennial North Queensland Ceramic Awards. In 2019 he was named Visual Artist of the Year at ACON’s Honour Awards, recognising his creative contribution to the LGBTQIA+ arts community.</w:t>
      </w:r>
    </w:p>
    <w:p w14:paraId="276BCC44" w14:textId="77777777" w:rsidR="007E486F" w:rsidRDefault="007E486F" w:rsidP="007E486F">
      <w:pPr>
        <w:rPr>
          <w:b/>
          <w:bCs/>
        </w:rPr>
      </w:pPr>
    </w:p>
    <w:p w14:paraId="6D8819CD" w14:textId="2C8531EB" w:rsidR="007E486F" w:rsidRPr="008F4508" w:rsidRDefault="00B41B25" w:rsidP="007E486F">
      <w:pPr>
        <w:rPr>
          <w:b/>
          <w:bCs/>
        </w:rPr>
      </w:pPr>
      <w:r>
        <w:rPr>
          <w:b/>
          <w:bCs/>
        </w:rPr>
        <w:t>Artist statement</w:t>
      </w:r>
    </w:p>
    <w:p w14:paraId="69978E04" w14:textId="77777777" w:rsidR="0036083E" w:rsidRDefault="0036083E" w:rsidP="0036083E">
      <w:r>
        <w:t>Any opportunity to depict members of the LGBTQIA+ communities in my work is a privilege and a joy. It's a community that has nurtured me, believed in me, and brought significant meaning to my life in more ways than I can mention. With my illustration I hope to capture both a sense of taking up space without fear, and gently holding this shared space for those of us who need it most.</w:t>
      </w:r>
    </w:p>
    <w:p w14:paraId="23C4500E" w14:textId="77777777" w:rsidR="007E486F" w:rsidRDefault="007E486F" w:rsidP="005351DA">
      <w:pPr>
        <w:spacing w:after="0" w:line="240" w:lineRule="auto"/>
      </w:pPr>
    </w:p>
    <w:p w14:paraId="4DF70807" w14:textId="3C5746CD" w:rsidR="007E486F" w:rsidRPr="007E486F" w:rsidRDefault="005351DA">
      <w:r>
        <w:br w:type="page"/>
      </w:r>
    </w:p>
    <w:sdt>
      <w:sdtPr>
        <w:rPr>
          <w:rFonts w:cstheme="minorBidi"/>
          <w:b w:val="0"/>
          <w:bCs w:val="0"/>
          <w:color w:val="auto"/>
          <w:sz w:val="22"/>
          <w:szCs w:val="22"/>
          <w:lang w:val="en-AU"/>
        </w:rPr>
        <w:id w:val="1168362792"/>
        <w:docPartObj>
          <w:docPartGallery w:val="Table of Contents"/>
          <w:docPartUnique/>
        </w:docPartObj>
      </w:sdtPr>
      <w:sdtEndPr>
        <w:rPr>
          <w:noProof/>
        </w:rPr>
      </w:sdtEndPr>
      <w:sdtContent>
        <w:p w14:paraId="6054E0EF" w14:textId="2F7B4C76" w:rsidR="00627088" w:rsidRDefault="00627088">
          <w:pPr>
            <w:pStyle w:val="TOCHeading"/>
          </w:pPr>
          <w:r>
            <w:t>Table of Contents</w:t>
          </w:r>
        </w:p>
        <w:p w14:paraId="2EF7BB27" w14:textId="13E05842" w:rsidR="00E757E6" w:rsidRDefault="00627088">
          <w:pPr>
            <w:pStyle w:val="TOC1"/>
            <w:rPr>
              <w:rFonts w:asciiTheme="minorHAnsi" w:eastAsiaTheme="minorEastAsia" w:hAnsiTheme="minorHAnsi" w:cstheme="minorBidi"/>
              <w:b w:val="0"/>
              <w:bCs w:val="0"/>
              <w:noProof/>
              <w:spacing w:val="0"/>
              <w:kern w:val="2"/>
              <w:sz w:val="22"/>
              <w:szCs w:val="22"/>
              <w:lang w:eastAsia="en-AU"/>
              <w14:ligatures w14:val="standardContextual"/>
            </w:rPr>
          </w:pPr>
          <w:r>
            <w:fldChar w:fldCharType="begin"/>
          </w:r>
          <w:r>
            <w:instrText xml:space="preserve"> TOC \o "1-3" \h \z \u </w:instrText>
          </w:r>
          <w:r>
            <w:fldChar w:fldCharType="separate"/>
          </w:r>
          <w:hyperlink w:anchor="_Toc170462037" w:history="1">
            <w:r w:rsidR="00E757E6" w:rsidRPr="00443B25">
              <w:rPr>
                <w:rStyle w:val="Hyperlink"/>
                <w:noProof/>
              </w:rPr>
              <w:t>Acknowledgement</w:t>
            </w:r>
            <w:r w:rsidR="00E757E6">
              <w:rPr>
                <w:noProof/>
                <w:webHidden/>
              </w:rPr>
              <w:tab/>
            </w:r>
            <w:r w:rsidR="00E757E6">
              <w:rPr>
                <w:noProof/>
                <w:webHidden/>
              </w:rPr>
              <w:fldChar w:fldCharType="begin"/>
            </w:r>
            <w:r w:rsidR="00E757E6">
              <w:rPr>
                <w:noProof/>
                <w:webHidden/>
              </w:rPr>
              <w:instrText xml:space="preserve"> PAGEREF _Toc170462037 \h </w:instrText>
            </w:r>
            <w:r w:rsidR="00E757E6">
              <w:rPr>
                <w:noProof/>
                <w:webHidden/>
              </w:rPr>
            </w:r>
            <w:r w:rsidR="00E757E6">
              <w:rPr>
                <w:noProof/>
                <w:webHidden/>
              </w:rPr>
              <w:fldChar w:fldCharType="separate"/>
            </w:r>
            <w:r w:rsidR="00E757E6">
              <w:rPr>
                <w:noProof/>
                <w:webHidden/>
              </w:rPr>
              <w:t>3</w:t>
            </w:r>
            <w:r w:rsidR="00E757E6">
              <w:rPr>
                <w:noProof/>
                <w:webHidden/>
              </w:rPr>
              <w:fldChar w:fldCharType="end"/>
            </w:r>
          </w:hyperlink>
        </w:p>
        <w:p w14:paraId="70D39CF5" w14:textId="7A80CF62" w:rsidR="00E757E6" w:rsidRDefault="00910141">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38" w:history="1">
            <w:r w:rsidR="00E757E6" w:rsidRPr="00443B25">
              <w:rPr>
                <w:rStyle w:val="Hyperlink"/>
                <w:noProof/>
              </w:rPr>
              <w:t>Pride in our Communities</w:t>
            </w:r>
            <w:r w:rsidR="00E757E6">
              <w:rPr>
                <w:noProof/>
                <w:webHidden/>
              </w:rPr>
              <w:tab/>
            </w:r>
            <w:r w:rsidR="00E757E6">
              <w:rPr>
                <w:noProof/>
                <w:webHidden/>
              </w:rPr>
              <w:fldChar w:fldCharType="begin"/>
            </w:r>
            <w:r w:rsidR="00E757E6">
              <w:rPr>
                <w:noProof/>
                <w:webHidden/>
              </w:rPr>
              <w:instrText xml:space="preserve"> PAGEREF _Toc170462038 \h </w:instrText>
            </w:r>
            <w:r w:rsidR="00E757E6">
              <w:rPr>
                <w:noProof/>
                <w:webHidden/>
              </w:rPr>
            </w:r>
            <w:r w:rsidR="00E757E6">
              <w:rPr>
                <w:noProof/>
                <w:webHidden/>
              </w:rPr>
              <w:fldChar w:fldCharType="separate"/>
            </w:r>
            <w:r w:rsidR="00E757E6">
              <w:rPr>
                <w:noProof/>
                <w:webHidden/>
              </w:rPr>
              <w:t>5</w:t>
            </w:r>
            <w:r w:rsidR="00E757E6">
              <w:rPr>
                <w:noProof/>
                <w:webHidden/>
              </w:rPr>
              <w:fldChar w:fldCharType="end"/>
            </w:r>
          </w:hyperlink>
        </w:p>
        <w:p w14:paraId="01396263" w14:textId="30650F8B" w:rsidR="00E757E6" w:rsidRDefault="00910141">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39" w:history="1">
            <w:r w:rsidR="00E757E6" w:rsidRPr="00443B25">
              <w:rPr>
                <w:rStyle w:val="Hyperlink"/>
                <w:noProof/>
                <w:lang w:eastAsia="en-AU"/>
              </w:rPr>
              <w:t>Impact area: Inclusive culture</w:t>
            </w:r>
            <w:r w:rsidR="00E757E6">
              <w:rPr>
                <w:noProof/>
                <w:webHidden/>
              </w:rPr>
              <w:tab/>
            </w:r>
            <w:r w:rsidR="00E757E6">
              <w:rPr>
                <w:noProof/>
                <w:webHidden/>
              </w:rPr>
              <w:fldChar w:fldCharType="begin"/>
            </w:r>
            <w:r w:rsidR="00E757E6">
              <w:rPr>
                <w:noProof/>
                <w:webHidden/>
              </w:rPr>
              <w:instrText xml:space="preserve"> PAGEREF _Toc170462039 \h </w:instrText>
            </w:r>
            <w:r w:rsidR="00E757E6">
              <w:rPr>
                <w:noProof/>
                <w:webHidden/>
              </w:rPr>
            </w:r>
            <w:r w:rsidR="00E757E6">
              <w:rPr>
                <w:noProof/>
                <w:webHidden/>
              </w:rPr>
              <w:fldChar w:fldCharType="separate"/>
            </w:r>
            <w:r w:rsidR="00E757E6">
              <w:rPr>
                <w:noProof/>
                <w:webHidden/>
              </w:rPr>
              <w:t>6</w:t>
            </w:r>
            <w:r w:rsidR="00E757E6">
              <w:rPr>
                <w:noProof/>
                <w:webHidden/>
              </w:rPr>
              <w:fldChar w:fldCharType="end"/>
            </w:r>
          </w:hyperlink>
        </w:p>
        <w:p w14:paraId="11801B5A" w14:textId="293147AE"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0" w:history="1">
            <w:r w:rsidR="00E757E6" w:rsidRPr="00443B25">
              <w:rPr>
                <w:rStyle w:val="Hyperlink"/>
                <w:noProof/>
                <w:lang w:eastAsia="en-AU"/>
              </w:rPr>
              <w:t>Amplifying LGBTQIA+ voices</w:t>
            </w:r>
            <w:r w:rsidR="00E757E6">
              <w:rPr>
                <w:noProof/>
                <w:webHidden/>
              </w:rPr>
              <w:tab/>
            </w:r>
            <w:r w:rsidR="00E757E6">
              <w:rPr>
                <w:noProof/>
                <w:webHidden/>
              </w:rPr>
              <w:fldChar w:fldCharType="begin"/>
            </w:r>
            <w:r w:rsidR="00E757E6">
              <w:rPr>
                <w:noProof/>
                <w:webHidden/>
              </w:rPr>
              <w:instrText xml:space="preserve"> PAGEREF _Toc170462040 \h </w:instrText>
            </w:r>
            <w:r w:rsidR="00E757E6">
              <w:rPr>
                <w:noProof/>
                <w:webHidden/>
              </w:rPr>
            </w:r>
            <w:r w:rsidR="00E757E6">
              <w:rPr>
                <w:noProof/>
                <w:webHidden/>
              </w:rPr>
              <w:fldChar w:fldCharType="separate"/>
            </w:r>
            <w:r w:rsidR="00E757E6">
              <w:rPr>
                <w:noProof/>
                <w:webHidden/>
              </w:rPr>
              <w:t>6</w:t>
            </w:r>
            <w:r w:rsidR="00E757E6">
              <w:rPr>
                <w:noProof/>
                <w:webHidden/>
              </w:rPr>
              <w:fldChar w:fldCharType="end"/>
            </w:r>
          </w:hyperlink>
        </w:p>
        <w:p w14:paraId="7AA605B0" w14:textId="4AA8DC71"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1" w:history="1">
            <w:r w:rsidR="00E757E6" w:rsidRPr="00443B25">
              <w:rPr>
                <w:rStyle w:val="Hyperlink"/>
                <w:noProof/>
              </w:rPr>
              <w:t>Visibility</w:t>
            </w:r>
            <w:r w:rsidR="00E757E6">
              <w:rPr>
                <w:noProof/>
                <w:webHidden/>
              </w:rPr>
              <w:tab/>
            </w:r>
            <w:r w:rsidR="00E757E6">
              <w:rPr>
                <w:noProof/>
                <w:webHidden/>
              </w:rPr>
              <w:fldChar w:fldCharType="begin"/>
            </w:r>
            <w:r w:rsidR="00E757E6">
              <w:rPr>
                <w:noProof/>
                <w:webHidden/>
              </w:rPr>
              <w:instrText xml:space="preserve"> PAGEREF _Toc170462041 \h </w:instrText>
            </w:r>
            <w:r w:rsidR="00E757E6">
              <w:rPr>
                <w:noProof/>
                <w:webHidden/>
              </w:rPr>
            </w:r>
            <w:r w:rsidR="00E757E6">
              <w:rPr>
                <w:noProof/>
                <w:webHidden/>
              </w:rPr>
              <w:fldChar w:fldCharType="separate"/>
            </w:r>
            <w:r w:rsidR="00E757E6">
              <w:rPr>
                <w:noProof/>
                <w:webHidden/>
              </w:rPr>
              <w:t>7</w:t>
            </w:r>
            <w:r w:rsidR="00E757E6">
              <w:rPr>
                <w:noProof/>
                <w:webHidden/>
              </w:rPr>
              <w:fldChar w:fldCharType="end"/>
            </w:r>
          </w:hyperlink>
        </w:p>
        <w:p w14:paraId="4E352CE8" w14:textId="32CED0A3"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2" w:history="1">
            <w:r w:rsidR="00E757E6" w:rsidRPr="00443B25">
              <w:rPr>
                <w:rStyle w:val="Hyperlink"/>
                <w:noProof/>
                <w:lang w:eastAsia="en-AU"/>
              </w:rPr>
              <w:t>Starting with the facts</w:t>
            </w:r>
            <w:r w:rsidR="00E757E6">
              <w:rPr>
                <w:noProof/>
                <w:webHidden/>
              </w:rPr>
              <w:tab/>
            </w:r>
            <w:r w:rsidR="00E757E6">
              <w:rPr>
                <w:noProof/>
                <w:webHidden/>
              </w:rPr>
              <w:fldChar w:fldCharType="begin"/>
            </w:r>
            <w:r w:rsidR="00E757E6">
              <w:rPr>
                <w:noProof/>
                <w:webHidden/>
              </w:rPr>
              <w:instrText xml:space="preserve"> PAGEREF _Toc170462042 \h </w:instrText>
            </w:r>
            <w:r w:rsidR="00E757E6">
              <w:rPr>
                <w:noProof/>
                <w:webHidden/>
              </w:rPr>
            </w:r>
            <w:r w:rsidR="00E757E6">
              <w:rPr>
                <w:noProof/>
                <w:webHidden/>
              </w:rPr>
              <w:fldChar w:fldCharType="separate"/>
            </w:r>
            <w:r w:rsidR="00E757E6">
              <w:rPr>
                <w:noProof/>
                <w:webHidden/>
              </w:rPr>
              <w:t>7</w:t>
            </w:r>
            <w:r w:rsidR="00E757E6">
              <w:rPr>
                <w:noProof/>
                <w:webHidden/>
              </w:rPr>
              <w:fldChar w:fldCharType="end"/>
            </w:r>
          </w:hyperlink>
        </w:p>
        <w:p w14:paraId="69089B2B" w14:textId="6FB6F391"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3" w:history="1">
            <w:r w:rsidR="00E757E6" w:rsidRPr="00443B25">
              <w:rPr>
                <w:rStyle w:val="Hyperlink"/>
                <w:noProof/>
                <w:lang w:eastAsia="en-AU"/>
              </w:rPr>
              <w:t>Arts and culture</w:t>
            </w:r>
            <w:r w:rsidR="00E757E6">
              <w:rPr>
                <w:noProof/>
                <w:webHidden/>
              </w:rPr>
              <w:tab/>
            </w:r>
            <w:r w:rsidR="00E757E6">
              <w:rPr>
                <w:noProof/>
                <w:webHidden/>
              </w:rPr>
              <w:fldChar w:fldCharType="begin"/>
            </w:r>
            <w:r w:rsidR="00E757E6">
              <w:rPr>
                <w:noProof/>
                <w:webHidden/>
              </w:rPr>
              <w:instrText xml:space="preserve"> PAGEREF _Toc170462043 \h </w:instrText>
            </w:r>
            <w:r w:rsidR="00E757E6">
              <w:rPr>
                <w:noProof/>
                <w:webHidden/>
              </w:rPr>
            </w:r>
            <w:r w:rsidR="00E757E6">
              <w:rPr>
                <w:noProof/>
                <w:webHidden/>
              </w:rPr>
              <w:fldChar w:fldCharType="separate"/>
            </w:r>
            <w:r w:rsidR="00E757E6">
              <w:rPr>
                <w:noProof/>
                <w:webHidden/>
              </w:rPr>
              <w:t>8</w:t>
            </w:r>
            <w:r w:rsidR="00E757E6">
              <w:rPr>
                <w:noProof/>
                <w:webHidden/>
              </w:rPr>
              <w:fldChar w:fldCharType="end"/>
            </w:r>
          </w:hyperlink>
        </w:p>
        <w:p w14:paraId="0A35A720" w14:textId="1E98F7DD"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4" w:history="1">
            <w:r w:rsidR="00E757E6" w:rsidRPr="00443B25">
              <w:rPr>
                <w:rStyle w:val="Hyperlink"/>
                <w:noProof/>
                <w:lang w:eastAsia="en-AU"/>
              </w:rPr>
              <w:t>Equitable Queensland</w:t>
            </w:r>
            <w:r w:rsidR="00E757E6">
              <w:rPr>
                <w:noProof/>
                <w:webHidden/>
              </w:rPr>
              <w:tab/>
            </w:r>
            <w:r w:rsidR="00E757E6">
              <w:rPr>
                <w:noProof/>
                <w:webHidden/>
              </w:rPr>
              <w:fldChar w:fldCharType="begin"/>
            </w:r>
            <w:r w:rsidR="00E757E6">
              <w:rPr>
                <w:noProof/>
                <w:webHidden/>
              </w:rPr>
              <w:instrText xml:space="preserve"> PAGEREF _Toc170462044 \h </w:instrText>
            </w:r>
            <w:r w:rsidR="00E757E6">
              <w:rPr>
                <w:noProof/>
                <w:webHidden/>
              </w:rPr>
            </w:r>
            <w:r w:rsidR="00E757E6">
              <w:rPr>
                <w:noProof/>
                <w:webHidden/>
              </w:rPr>
              <w:fldChar w:fldCharType="separate"/>
            </w:r>
            <w:r w:rsidR="00E757E6">
              <w:rPr>
                <w:noProof/>
                <w:webHidden/>
              </w:rPr>
              <w:t>8</w:t>
            </w:r>
            <w:r w:rsidR="00E757E6">
              <w:rPr>
                <w:noProof/>
                <w:webHidden/>
              </w:rPr>
              <w:fldChar w:fldCharType="end"/>
            </w:r>
          </w:hyperlink>
        </w:p>
        <w:p w14:paraId="47593CAF" w14:textId="53D01271" w:rsidR="00E757E6" w:rsidRDefault="00910141">
          <w:pPr>
            <w:pStyle w:val="TOC2"/>
            <w:tabs>
              <w:tab w:val="right" w:leader="dot" w:pos="9016"/>
            </w:tabs>
            <w:rPr>
              <w:rFonts w:asciiTheme="minorHAnsi" w:eastAsiaTheme="minorEastAsia" w:hAnsiTheme="minorHAnsi" w:cstheme="minorBidi"/>
              <w:iCs w:val="0"/>
              <w:noProof/>
              <w:kern w:val="2"/>
              <w:sz w:val="22"/>
              <w:szCs w:val="22"/>
              <w:lang w:eastAsia="en-AU"/>
              <w14:ligatures w14:val="standardContextual"/>
            </w:rPr>
          </w:pPr>
          <w:hyperlink w:anchor="_Toc170462045" w:history="1">
            <w:r w:rsidR="00E757E6" w:rsidRPr="00443B25">
              <w:rPr>
                <w:rStyle w:val="Hyperlink"/>
                <w:noProof/>
                <w:lang w:eastAsia="en-AU"/>
              </w:rPr>
              <w:t>Recent law reforms</w:t>
            </w:r>
            <w:r w:rsidR="00E757E6">
              <w:rPr>
                <w:noProof/>
                <w:webHidden/>
              </w:rPr>
              <w:tab/>
            </w:r>
            <w:r w:rsidR="00E757E6">
              <w:rPr>
                <w:noProof/>
                <w:webHidden/>
              </w:rPr>
              <w:fldChar w:fldCharType="begin"/>
            </w:r>
            <w:r w:rsidR="00E757E6">
              <w:rPr>
                <w:noProof/>
                <w:webHidden/>
              </w:rPr>
              <w:instrText xml:space="preserve"> PAGEREF _Toc170462045 \h </w:instrText>
            </w:r>
            <w:r w:rsidR="00E757E6">
              <w:rPr>
                <w:noProof/>
                <w:webHidden/>
              </w:rPr>
            </w:r>
            <w:r w:rsidR="00E757E6">
              <w:rPr>
                <w:noProof/>
                <w:webHidden/>
              </w:rPr>
              <w:fldChar w:fldCharType="separate"/>
            </w:r>
            <w:r w:rsidR="00E757E6">
              <w:rPr>
                <w:noProof/>
                <w:webHidden/>
              </w:rPr>
              <w:t>9</w:t>
            </w:r>
            <w:r w:rsidR="00E757E6">
              <w:rPr>
                <w:noProof/>
                <w:webHidden/>
              </w:rPr>
              <w:fldChar w:fldCharType="end"/>
            </w:r>
          </w:hyperlink>
        </w:p>
        <w:p w14:paraId="4579D90B" w14:textId="7CC9F722" w:rsidR="00E757E6" w:rsidRDefault="00910141">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46" w:history="1">
            <w:r w:rsidR="00E757E6" w:rsidRPr="00443B25">
              <w:rPr>
                <w:rStyle w:val="Hyperlink"/>
                <w:noProof/>
                <w:lang w:eastAsia="en-AU"/>
              </w:rPr>
              <w:t>Impact area: Stronger communities and connections</w:t>
            </w:r>
            <w:r w:rsidR="00E757E6">
              <w:rPr>
                <w:noProof/>
                <w:webHidden/>
              </w:rPr>
              <w:tab/>
            </w:r>
            <w:r w:rsidR="00E757E6">
              <w:rPr>
                <w:noProof/>
                <w:webHidden/>
              </w:rPr>
              <w:fldChar w:fldCharType="begin"/>
            </w:r>
            <w:r w:rsidR="00E757E6">
              <w:rPr>
                <w:noProof/>
                <w:webHidden/>
              </w:rPr>
              <w:instrText xml:space="preserve"> PAGEREF _Toc170462046 \h </w:instrText>
            </w:r>
            <w:r w:rsidR="00E757E6">
              <w:rPr>
                <w:noProof/>
                <w:webHidden/>
              </w:rPr>
            </w:r>
            <w:r w:rsidR="00E757E6">
              <w:rPr>
                <w:noProof/>
                <w:webHidden/>
              </w:rPr>
              <w:fldChar w:fldCharType="separate"/>
            </w:r>
            <w:r w:rsidR="00E757E6">
              <w:rPr>
                <w:noProof/>
                <w:webHidden/>
              </w:rPr>
              <w:t>10</w:t>
            </w:r>
            <w:r w:rsidR="00E757E6">
              <w:rPr>
                <w:noProof/>
                <w:webHidden/>
              </w:rPr>
              <w:fldChar w:fldCharType="end"/>
            </w:r>
          </w:hyperlink>
        </w:p>
        <w:p w14:paraId="6E88622B" w14:textId="2E16DE13"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7" w:history="1">
            <w:r w:rsidR="00E757E6" w:rsidRPr="00443B25">
              <w:rPr>
                <w:rStyle w:val="Hyperlink"/>
                <w:noProof/>
                <w:lang w:eastAsia="en-AU"/>
              </w:rPr>
              <w:t>Safe in Queensland communities</w:t>
            </w:r>
            <w:r w:rsidR="00E757E6">
              <w:rPr>
                <w:noProof/>
                <w:webHidden/>
              </w:rPr>
              <w:tab/>
            </w:r>
            <w:r w:rsidR="00E757E6">
              <w:rPr>
                <w:noProof/>
                <w:webHidden/>
              </w:rPr>
              <w:fldChar w:fldCharType="begin"/>
            </w:r>
            <w:r w:rsidR="00E757E6">
              <w:rPr>
                <w:noProof/>
                <w:webHidden/>
              </w:rPr>
              <w:instrText xml:space="preserve"> PAGEREF _Toc170462047 \h </w:instrText>
            </w:r>
            <w:r w:rsidR="00E757E6">
              <w:rPr>
                <w:noProof/>
                <w:webHidden/>
              </w:rPr>
            </w:r>
            <w:r w:rsidR="00E757E6">
              <w:rPr>
                <w:noProof/>
                <w:webHidden/>
              </w:rPr>
              <w:fldChar w:fldCharType="separate"/>
            </w:r>
            <w:r w:rsidR="00E757E6">
              <w:rPr>
                <w:noProof/>
                <w:webHidden/>
              </w:rPr>
              <w:t>10</w:t>
            </w:r>
            <w:r w:rsidR="00E757E6">
              <w:rPr>
                <w:noProof/>
                <w:webHidden/>
              </w:rPr>
              <w:fldChar w:fldCharType="end"/>
            </w:r>
          </w:hyperlink>
        </w:p>
        <w:p w14:paraId="012B1066" w14:textId="77F4B7EC"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8" w:history="1">
            <w:r w:rsidR="00E757E6" w:rsidRPr="00443B25">
              <w:rPr>
                <w:rStyle w:val="Hyperlink"/>
                <w:noProof/>
                <w:lang w:eastAsia="en-AU"/>
              </w:rPr>
              <w:t>Building stronger connections</w:t>
            </w:r>
            <w:r w:rsidR="00E757E6">
              <w:rPr>
                <w:noProof/>
                <w:webHidden/>
              </w:rPr>
              <w:tab/>
            </w:r>
            <w:r w:rsidR="00E757E6">
              <w:rPr>
                <w:noProof/>
                <w:webHidden/>
              </w:rPr>
              <w:fldChar w:fldCharType="begin"/>
            </w:r>
            <w:r w:rsidR="00E757E6">
              <w:rPr>
                <w:noProof/>
                <w:webHidden/>
              </w:rPr>
              <w:instrText xml:space="preserve"> PAGEREF _Toc170462048 \h </w:instrText>
            </w:r>
            <w:r w:rsidR="00E757E6">
              <w:rPr>
                <w:noProof/>
                <w:webHidden/>
              </w:rPr>
            </w:r>
            <w:r w:rsidR="00E757E6">
              <w:rPr>
                <w:noProof/>
                <w:webHidden/>
              </w:rPr>
              <w:fldChar w:fldCharType="separate"/>
            </w:r>
            <w:r w:rsidR="00E757E6">
              <w:rPr>
                <w:noProof/>
                <w:webHidden/>
              </w:rPr>
              <w:t>10</w:t>
            </w:r>
            <w:r w:rsidR="00E757E6">
              <w:rPr>
                <w:noProof/>
                <w:webHidden/>
              </w:rPr>
              <w:fldChar w:fldCharType="end"/>
            </w:r>
          </w:hyperlink>
        </w:p>
        <w:p w14:paraId="6C20C76F" w14:textId="296E1D68"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49" w:history="1">
            <w:r w:rsidR="00E757E6" w:rsidRPr="00443B25">
              <w:rPr>
                <w:rStyle w:val="Hyperlink"/>
                <w:noProof/>
                <w:lang w:eastAsia="en-AU"/>
              </w:rPr>
              <w:t>Strengthening the LGBTQIA+ sector</w:t>
            </w:r>
            <w:r w:rsidR="00E757E6">
              <w:rPr>
                <w:noProof/>
                <w:webHidden/>
              </w:rPr>
              <w:tab/>
            </w:r>
            <w:r w:rsidR="00E757E6">
              <w:rPr>
                <w:noProof/>
                <w:webHidden/>
              </w:rPr>
              <w:fldChar w:fldCharType="begin"/>
            </w:r>
            <w:r w:rsidR="00E757E6">
              <w:rPr>
                <w:noProof/>
                <w:webHidden/>
              </w:rPr>
              <w:instrText xml:space="preserve"> PAGEREF _Toc170462049 \h </w:instrText>
            </w:r>
            <w:r w:rsidR="00E757E6">
              <w:rPr>
                <w:noProof/>
                <w:webHidden/>
              </w:rPr>
            </w:r>
            <w:r w:rsidR="00E757E6">
              <w:rPr>
                <w:noProof/>
                <w:webHidden/>
              </w:rPr>
              <w:fldChar w:fldCharType="separate"/>
            </w:r>
            <w:r w:rsidR="00E757E6">
              <w:rPr>
                <w:noProof/>
                <w:webHidden/>
              </w:rPr>
              <w:t>11</w:t>
            </w:r>
            <w:r w:rsidR="00E757E6">
              <w:rPr>
                <w:noProof/>
                <w:webHidden/>
              </w:rPr>
              <w:fldChar w:fldCharType="end"/>
            </w:r>
          </w:hyperlink>
        </w:p>
        <w:p w14:paraId="408FD7E0" w14:textId="1C51E7EF"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0" w:history="1">
            <w:r w:rsidR="00E757E6" w:rsidRPr="00443B25">
              <w:rPr>
                <w:rStyle w:val="Hyperlink"/>
                <w:noProof/>
                <w:lang w:eastAsia="en-AU"/>
              </w:rPr>
              <w:t>Supporting healthy relationships</w:t>
            </w:r>
            <w:r w:rsidR="00E757E6">
              <w:rPr>
                <w:noProof/>
                <w:webHidden/>
              </w:rPr>
              <w:tab/>
            </w:r>
            <w:r w:rsidR="00E757E6">
              <w:rPr>
                <w:noProof/>
                <w:webHidden/>
              </w:rPr>
              <w:fldChar w:fldCharType="begin"/>
            </w:r>
            <w:r w:rsidR="00E757E6">
              <w:rPr>
                <w:noProof/>
                <w:webHidden/>
              </w:rPr>
              <w:instrText xml:space="preserve"> PAGEREF _Toc170462050 \h </w:instrText>
            </w:r>
            <w:r w:rsidR="00E757E6">
              <w:rPr>
                <w:noProof/>
                <w:webHidden/>
              </w:rPr>
            </w:r>
            <w:r w:rsidR="00E757E6">
              <w:rPr>
                <w:noProof/>
                <w:webHidden/>
              </w:rPr>
              <w:fldChar w:fldCharType="separate"/>
            </w:r>
            <w:r w:rsidR="00E757E6">
              <w:rPr>
                <w:noProof/>
                <w:webHidden/>
              </w:rPr>
              <w:t>11</w:t>
            </w:r>
            <w:r w:rsidR="00E757E6">
              <w:rPr>
                <w:noProof/>
                <w:webHidden/>
              </w:rPr>
              <w:fldChar w:fldCharType="end"/>
            </w:r>
          </w:hyperlink>
        </w:p>
        <w:p w14:paraId="695976A0" w14:textId="4F45A1BE" w:rsidR="00E757E6" w:rsidRDefault="00910141">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2051" w:history="1">
            <w:r w:rsidR="00E757E6" w:rsidRPr="00443B25">
              <w:rPr>
                <w:rStyle w:val="Hyperlink"/>
                <w:noProof/>
                <w:lang w:eastAsia="en-AU"/>
              </w:rPr>
              <w:t>Impact area: Responsive, inclusive and accessible services</w:t>
            </w:r>
            <w:r w:rsidR="00E757E6">
              <w:rPr>
                <w:noProof/>
                <w:webHidden/>
              </w:rPr>
              <w:tab/>
            </w:r>
            <w:r w:rsidR="00E757E6">
              <w:rPr>
                <w:noProof/>
                <w:webHidden/>
              </w:rPr>
              <w:fldChar w:fldCharType="begin"/>
            </w:r>
            <w:r w:rsidR="00E757E6">
              <w:rPr>
                <w:noProof/>
                <w:webHidden/>
              </w:rPr>
              <w:instrText xml:space="preserve"> PAGEREF _Toc170462051 \h </w:instrText>
            </w:r>
            <w:r w:rsidR="00E757E6">
              <w:rPr>
                <w:noProof/>
                <w:webHidden/>
              </w:rPr>
            </w:r>
            <w:r w:rsidR="00E757E6">
              <w:rPr>
                <w:noProof/>
                <w:webHidden/>
              </w:rPr>
              <w:fldChar w:fldCharType="separate"/>
            </w:r>
            <w:r w:rsidR="00E757E6">
              <w:rPr>
                <w:noProof/>
                <w:webHidden/>
              </w:rPr>
              <w:t>12</w:t>
            </w:r>
            <w:r w:rsidR="00E757E6">
              <w:rPr>
                <w:noProof/>
                <w:webHidden/>
              </w:rPr>
              <w:fldChar w:fldCharType="end"/>
            </w:r>
          </w:hyperlink>
        </w:p>
        <w:p w14:paraId="2828D88E" w14:textId="70CC3F5F"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2" w:history="1">
            <w:r w:rsidR="00E757E6" w:rsidRPr="00443B25">
              <w:rPr>
                <w:rStyle w:val="Hyperlink"/>
                <w:noProof/>
                <w:lang w:eastAsia="en-AU"/>
              </w:rPr>
              <w:t>Appropriate and capable services</w:t>
            </w:r>
            <w:r w:rsidR="00E757E6">
              <w:rPr>
                <w:noProof/>
                <w:webHidden/>
              </w:rPr>
              <w:tab/>
            </w:r>
            <w:r w:rsidR="00E757E6">
              <w:rPr>
                <w:noProof/>
                <w:webHidden/>
              </w:rPr>
              <w:fldChar w:fldCharType="begin"/>
            </w:r>
            <w:r w:rsidR="00E757E6">
              <w:rPr>
                <w:noProof/>
                <w:webHidden/>
              </w:rPr>
              <w:instrText xml:space="preserve"> PAGEREF _Toc170462052 \h </w:instrText>
            </w:r>
            <w:r w:rsidR="00E757E6">
              <w:rPr>
                <w:noProof/>
                <w:webHidden/>
              </w:rPr>
            </w:r>
            <w:r w:rsidR="00E757E6">
              <w:rPr>
                <w:noProof/>
                <w:webHidden/>
              </w:rPr>
              <w:fldChar w:fldCharType="separate"/>
            </w:r>
            <w:r w:rsidR="00E757E6">
              <w:rPr>
                <w:noProof/>
                <w:webHidden/>
              </w:rPr>
              <w:t>12</w:t>
            </w:r>
            <w:r w:rsidR="00E757E6">
              <w:rPr>
                <w:noProof/>
                <w:webHidden/>
              </w:rPr>
              <w:fldChar w:fldCharType="end"/>
            </w:r>
          </w:hyperlink>
        </w:p>
        <w:p w14:paraId="42087FCD" w14:textId="0193C24B"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3" w:history="1">
            <w:r w:rsidR="00E757E6" w:rsidRPr="00443B25">
              <w:rPr>
                <w:rStyle w:val="Hyperlink"/>
                <w:noProof/>
                <w:lang w:eastAsia="en-AU"/>
              </w:rPr>
              <w:t>Stronger health outcomes</w:t>
            </w:r>
            <w:r w:rsidR="00E757E6">
              <w:rPr>
                <w:noProof/>
                <w:webHidden/>
              </w:rPr>
              <w:tab/>
            </w:r>
            <w:r w:rsidR="00E757E6">
              <w:rPr>
                <w:noProof/>
                <w:webHidden/>
              </w:rPr>
              <w:fldChar w:fldCharType="begin"/>
            </w:r>
            <w:r w:rsidR="00E757E6">
              <w:rPr>
                <w:noProof/>
                <w:webHidden/>
              </w:rPr>
              <w:instrText xml:space="preserve"> PAGEREF _Toc170462053 \h </w:instrText>
            </w:r>
            <w:r w:rsidR="00E757E6">
              <w:rPr>
                <w:noProof/>
                <w:webHidden/>
              </w:rPr>
            </w:r>
            <w:r w:rsidR="00E757E6">
              <w:rPr>
                <w:noProof/>
                <w:webHidden/>
              </w:rPr>
              <w:fldChar w:fldCharType="separate"/>
            </w:r>
            <w:r w:rsidR="00E757E6">
              <w:rPr>
                <w:noProof/>
                <w:webHidden/>
              </w:rPr>
              <w:t>14</w:t>
            </w:r>
            <w:r w:rsidR="00E757E6">
              <w:rPr>
                <w:noProof/>
                <w:webHidden/>
              </w:rPr>
              <w:fldChar w:fldCharType="end"/>
            </w:r>
          </w:hyperlink>
        </w:p>
        <w:p w14:paraId="5B1BA87F" w14:textId="2748DEFB" w:rsidR="00E757E6" w:rsidRDefault="00910141">
          <w:pPr>
            <w:pStyle w:val="TOC3"/>
            <w:tabs>
              <w:tab w:val="right" w:leader="dot" w:pos="9016"/>
            </w:tabs>
            <w:rPr>
              <w:rFonts w:asciiTheme="minorHAnsi" w:eastAsiaTheme="minorEastAsia" w:hAnsiTheme="minorHAnsi" w:cstheme="minorBidi"/>
              <w:noProof/>
              <w:kern w:val="2"/>
              <w:sz w:val="22"/>
              <w:szCs w:val="22"/>
              <w:lang w:eastAsia="en-AU"/>
              <w14:ligatures w14:val="standardContextual"/>
            </w:rPr>
          </w:pPr>
          <w:hyperlink w:anchor="_Toc170462054" w:history="1">
            <w:r w:rsidR="00E757E6" w:rsidRPr="00443B25">
              <w:rPr>
                <w:rStyle w:val="Hyperlink"/>
                <w:noProof/>
                <w:lang w:eastAsia="en-AU"/>
              </w:rPr>
              <w:t>Equitable education for all Queenslanders</w:t>
            </w:r>
            <w:r w:rsidR="00E757E6">
              <w:rPr>
                <w:noProof/>
                <w:webHidden/>
              </w:rPr>
              <w:tab/>
            </w:r>
            <w:r w:rsidR="00E757E6">
              <w:rPr>
                <w:noProof/>
                <w:webHidden/>
              </w:rPr>
              <w:fldChar w:fldCharType="begin"/>
            </w:r>
            <w:r w:rsidR="00E757E6">
              <w:rPr>
                <w:noProof/>
                <w:webHidden/>
              </w:rPr>
              <w:instrText xml:space="preserve"> PAGEREF _Toc170462054 \h </w:instrText>
            </w:r>
            <w:r w:rsidR="00E757E6">
              <w:rPr>
                <w:noProof/>
                <w:webHidden/>
              </w:rPr>
            </w:r>
            <w:r w:rsidR="00E757E6">
              <w:rPr>
                <w:noProof/>
                <w:webHidden/>
              </w:rPr>
              <w:fldChar w:fldCharType="separate"/>
            </w:r>
            <w:r w:rsidR="00E757E6">
              <w:rPr>
                <w:noProof/>
                <w:webHidden/>
              </w:rPr>
              <w:t>15</w:t>
            </w:r>
            <w:r w:rsidR="00E757E6">
              <w:rPr>
                <w:noProof/>
                <w:webHidden/>
              </w:rPr>
              <w:fldChar w:fldCharType="end"/>
            </w:r>
          </w:hyperlink>
        </w:p>
        <w:p w14:paraId="33462424" w14:textId="4F1C05D9" w:rsidR="00627088" w:rsidRDefault="00627088">
          <w:r>
            <w:rPr>
              <w:b/>
              <w:bCs/>
              <w:noProof/>
            </w:rPr>
            <w:fldChar w:fldCharType="end"/>
          </w:r>
        </w:p>
      </w:sdtContent>
    </w:sdt>
    <w:p w14:paraId="3EE3D231" w14:textId="77777777" w:rsidR="00627088" w:rsidRDefault="00627088">
      <w:pPr>
        <w:rPr>
          <w:rFonts w:cs="MetaPro-Light"/>
          <w:color w:val="5D6770"/>
          <w:sz w:val="48"/>
          <w:szCs w:val="48"/>
          <w:lang w:val="en-US"/>
        </w:rPr>
      </w:pPr>
      <w:r>
        <w:br w:type="page"/>
      </w:r>
    </w:p>
    <w:p w14:paraId="56516139" w14:textId="7697F6CB" w:rsidR="005C2858" w:rsidRPr="00290603" w:rsidRDefault="00CB3DB0" w:rsidP="00412091">
      <w:pPr>
        <w:pStyle w:val="Heading1"/>
      </w:pPr>
      <w:bookmarkStart w:id="2" w:name="_Toc170462038"/>
      <w:r>
        <w:lastRenderedPageBreak/>
        <w:t xml:space="preserve">Pride in our </w:t>
      </w:r>
      <w:r w:rsidR="64B645AA">
        <w:t>C</w:t>
      </w:r>
      <w:r>
        <w:t>ommunities</w:t>
      </w:r>
      <w:bookmarkEnd w:id="2"/>
    </w:p>
    <w:p w14:paraId="29853460" w14:textId="3947B934" w:rsidR="00D26AC4" w:rsidRPr="004212FD" w:rsidRDefault="00D26AC4" w:rsidP="004212FD">
      <w:pPr>
        <w:pStyle w:val="Introparagraphstyle"/>
        <w:rPr>
          <w:rFonts w:eastAsiaTheme="minorEastAsia"/>
        </w:rPr>
      </w:pPr>
      <w:r w:rsidRPr="004212FD">
        <w:rPr>
          <w:rFonts w:eastAsiaTheme="minorEastAsia"/>
        </w:rPr>
        <w:t xml:space="preserve">Pride in </w:t>
      </w:r>
      <w:r w:rsidR="00AC0EED" w:rsidRPr="004212FD">
        <w:rPr>
          <w:rFonts w:eastAsiaTheme="minorEastAsia"/>
        </w:rPr>
        <w:t>our</w:t>
      </w:r>
      <w:r w:rsidRPr="004212FD">
        <w:rPr>
          <w:rFonts w:eastAsiaTheme="minorEastAsia"/>
        </w:rPr>
        <w:t xml:space="preserve"> </w:t>
      </w:r>
      <w:r w:rsidR="00386C98" w:rsidRPr="004212FD">
        <w:rPr>
          <w:rFonts w:eastAsiaTheme="minorEastAsia"/>
        </w:rPr>
        <w:t>Communities</w:t>
      </w:r>
      <w:r w:rsidRPr="004212FD">
        <w:rPr>
          <w:rFonts w:eastAsiaTheme="minorEastAsia"/>
        </w:rPr>
        <w:t xml:space="preserve"> is the Queensland Government’s plan for a Queensland where diverse </w:t>
      </w:r>
      <w:r w:rsidR="008C67B4" w:rsidRPr="004212FD">
        <w:rPr>
          <w:rFonts w:eastAsiaTheme="minorEastAsia"/>
        </w:rPr>
        <w:t xml:space="preserve">Lesbian, Gay, Bisexual, Trans, Queer, Intersex, Asexual </w:t>
      </w:r>
      <w:r w:rsidR="00792881" w:rsidRPr="004212FD">
        <w:rPr>
          <w:rFonts w:eastAsiaTheme="minorEastAsia"/>
        </w:rPr>
        <w:t>plus</w:t>
      </w:r>
      <w:r w:rsidR="00A019BA" w:rsidRPr="004212FD">
        <w:rPr>
          <w:rFonts w:eastAsiaTheme="minorEastAsia"/>
        </w:rPr>
        <w:t xml:space="preserve"> (</w:t>
      </w:r>
      <w:r w:rsidR="009150E2" w:rsidRPr="004212FD">
        <w:rPr>
          <w:rFonts w:eastAsiaTheme="minorEastAsia"/>
        </w:rPr>
        <w:t>LGBTQIA+</w:t>
      </w:r>
      <w:r w:rsidR="00A019BA" w:rsidRPr="004212FD">
        <w:rPr>
          <w:rFonts w:eastAsiaTheme="minorEastAsia"/>
        </w:rPr>
        <w:t>)</w:t>
      </w:r>
      <w:r w:rsidRPr="004212FD">
        <w:rPr>
          <w:rFonts w:eastAsiaTheme="minorEastAsia"/>
        </w:rPr>
        <w:t xml:space="preserve"> communities are connected, celebrated, safe and supported to live authentically and thrive. </w:t>
      </w:r>
    </w:p>
    <w:p w14:paraId="214154F0" w14:textId="77777777" w:rsidR="00002995" w:rsidRDefault="004D65EA">
      <w:pPr>
        <w:rPr>
          <w:rFonts w:eastAsiaTheme="majorEastAsia"/>
        </w:rPr>
      </w:pPr>
      <w:r w:rsidRPr="004D65EA">
        <w:rPr>
          <w:rFonts w:eastAsiaTheme="majorEastAsia"/>
        </w:rPr>
        <w:t xml:space="preserve">Pride in our Communities helps guide Queensland Government services, policies and programs toward a more equitable and inclusive Queensland. The plan is a guiding light for a unified approach for the Queensland Government’s role in improving the lives of LGBTQIA+ people.  </w:t>
      </w:r>
    </w:p>
    <w:p w14:paraId="3B44A010" w14:textId="77777777" w:rsidR="00002995" w:rsidRDefault="004D65EA">
      <w:pPr>
        <w:rPr>
          <w:rFonts w:eastAsiaTheme="majorEastAsia"/>
        </w:rPr>
      </w:pPr>
      <w:r w:rsidRPr="004D65EA">
        <w:rPr>
          <w:rFonts w:eastAsiaTheme="majorEastAsia"/>
        </w:rPr>
        <w:t xml:space="preserve">Through Pride in our Communities, three key impact areas have been defined, aimed at working towards solutions through commitments that drive our collective efforts in improving the lives of LGBTQIA+ people. </w:t>
      </w:r>
    </w:p>
    <w:p w14:paraId="71A54781" w14:textId="77777777" w:rsidR="009D43A0" w:rsidRDefault="00FC7276" w:rsidP="004212FD">
      <w:pPr>
        <w:rPr>
          <w:rFonts w:eastAsiaTheme="majorEastAsia"/>
        </w:rPr>
      </w:pPr>
      <w:r w:rsidRPr="004D65EA">
        <w:rPr>
          <w:rFonts w:eastAsiaTheme="majorEastAsia"/>
        </w:rPr>
        <w:t xml:space="preserve">Pride in our </w:t>
      </w:r>
      <w:r w:rsidR="00D901DF" w:rsidRPr="004D65EA">
        <w:rPr>
          <w:rFonts w:eastAsiaTheme="majorEastAsia"/>
        </w:rPr>
        <w:t>C</w:t>
      </w:r>
      <w:r w:rsidRPr="004D65EA">
        <w:rPr>
          <w:rFonts w:eastAsiaTheme="majorEastAsia"/>
        </w:rPr>
        <w:t xml:space="preserve">ommunities is Queensland’s first </w:t>
      </w:r>
      <w:r w:rsidR="009150E2" w:rsidRPr="004D65EA">
        <w:rPr>
          <w:rFonts w:eastAsiaTheme="majorEastAsia"/>
        </w:rPr>
        <w:t>LGBTQIA+</w:t>
      </w:r>
      <w:r w:rsidRPr="004D65EA">
        <w:rPr>
          <w:rFonts w:eastAsiaTheme="majorEastAsia"/>
        </w:rPr>
        <w:t xml:space="preserve"> </w:t>
      </w:r>
      <w:r w:rsidR="004D65EA" w:rsidRPr="004D65EA">
        <w:rPr>
          <w:rFonts w:eastAsiaTheme="majorEastAsia"/>
        </w:rPr>
        <w:t>strategy</w:t>
      </w:r>
      <w:r w:rsidRPr="004D65EA">
        <w:rPr>
          <w:rFonts w:eastAsiaTheme="majorEastAsia"/>
        </w:rPr>
        <w:t xml:space="preserve"> and marks the beginning of a new journey towards </w:t>
      </w:r>
      <w:r w:rsidR="003B7259" w:rsidRPr="004D65EA">
        <w:rPr>
          <w:rFonts w:eastAsiaTheme="majorEastAsia"/>
        </w:rPr>
        <w:t>our</w:t>
      </w:r>
      <w:r w:rsidRPr="004D65EA">
        <w:rPr>
          <w:rFonts w:eastAsiaTheme="majorEastAsia"/>
        </w:rPr>
        <w:t xml:space="preserve"> vision. Our path forward will be charted through</w:t>
      </w:r>
      <w:r w:rsidR="00D45EC3" w:rsidRPr="004D65EA">
        <w:rPr>
          <w:rFonts w:eastAsiaTheme="majorEastAsia"/>
        </w:rPr>
        <w:t xml:space="preserve"> </w:t>
      </w:r>
      <w:r w:rsidRPr="004D65EA">
        <w:rPr>
          <w:rFonts w:eastAsiaTheme="majorEastAsia"/>
        </w:rPr>
        <w:t xml:space="preserve">action plans </w:t>
      </w:r>
      <w:r w:rsidR="00271A98" w:rsidRPr="004D65EA">
        <w:rPr>
          <w:rFonts w:eastAsiaTheme="majorEastAsia"/>
        </w:rPr>
        <w:t xml:space="preserve">designed to address </w:t>
      </w:r>
      <w:r w:rsidR="00545753" w:rsidRPr="004D65EA">
        <w:rPr>
          <w:rFonts w:eastAsiaTheme="majorEastAsia"/>
        </w:rPr>
        <w:t>emerging issues</w:t>
      </w:r>
      <w:r w:rsidR="00271A98" w:rsidRPr="004D65EA">
        <w:rPr>
          <w:rFonts w:eastAsiaTheme="majorEastAsia"/>
        </w:rPr>
        <w:t xml:space="preserve">, drive systemic change and enable </w:t>
      </w:r>
      <w:r w:rsidR="00545753" w:rsidRPr="004D65EA">
        <w:rPr>
          <w:rFonts w:eastAsiaTheme="majorEastAsia"/>
        </w:rPr>
        <w:t>strengthened</w:t>
      </w:r>
      <w:r w:rsidR="00271A98" w:rsidRPr="004D65EA">
        <w:rPr>
          <w:rFonts w:eastAsiaTheme="majorEastAsia"/>
        </w:rPr>
        <w:t xml:space="preserve"> outcomes for </w:t>
      </w:r>
      <w:r w:rsidR="009150E2" w:rsidRPr="004D65EA">
        <w:rPr>
          <w:rFonts w:eastAsiaTheme="majorEastAsia"/>
        </w:rPr>
        <w:t>LGBTQIA+</w:t>
      </w:r>
      <w:r w:rsidR="00271A98" w:rsidRPr="004D65EA">
        <w:rPr>
          <w:rFonts w:eastAsiaTheme="majorEastAsia"/>
        </w:rPr>
        <w:t xml:space="preserve"> communities. </w:t>
      </w:r>
    </w:p>
    <w:p w14:paraId="07F7B795" w14:textId="77777777" w:rsidR="009D43A0" w:rsidRDefault="00456B0A" w:rsidP="004212FD">
      <w:pPr>
        <w:rPr>
          <w:rFonts w:eastAsiaTheme="majorEastAsia"/>
        </w:rPr>
      </w:pPr>
      <w:r w:rsidRPr="004D65EA">
        <w:rPr>
          <w:rFonts w:eastAsiaTheme="majorEastAsia"/>
        </w:rPr>
        <w:t>This first action</w:t>
      </w:r>
      <w:r w:rsidR="18F77A65" w:rsidRPr="004D65EA">
        <w:rPr>
          <w:rFonts w:eastAsiaTheme="majorEastAsia"/>
        </w:rPr>
        <w:t xml:space="preserve"> plan</w:t>
      </w:r>
      <w:r w:rsidRPr="004D65EA">
        <w:rPr>
          <w:rFonts w:eastAsiaTheme="majorEastAsia"/>
        </w:rPr>
        <w:t xml:space="preserve"> is a</w:t>
      </w:r>
      <w:r w:rsidR="00FC7276" w:rsidRPr="004D65EA">
        <w:rPr>
          <w:rFonts w:eastAsiaTheme="majorEastAsia"/>
        </w:rPr>
        <w:t xml:space="preserve"> foundational plan to set us on the journey towards our vision, focussing on </w:t>
      </w:r>
      <w:r w:rsidRPr="004D65EA">
        <w:rPr>
          <w:rFonts w:eastAsiaTheme="majorEastAsia"/>
        </w:rPr>
        <w:t xml:space="preserve">2024 to </w:t>
      </w:r>
      <w:r w:rsidR="00682F77" w:rsidRPr="004D65EA">
        <w:rPr>
          <w:rFonts w:eastAsiaTheme="majorEastAsia"/>
        </w:rPr>
        <w:t>2026</w:t>
      </w:r>
      <w:r w:rsidR="53B8577B" w:rsidRPr="004D65EA">
        <w:rPr>
          <w:rFonts w:eastAsiaTheme="majorEastAsia"/>
        </w:rPr>
        <w:t>.</w:t>
      </w:r>
      <w:r w:rsidR="004D65EA" w:rsidRPr="004D65EA">
        <w:rPr>
          <w:rFonts w:eastAsiaTheme="majorEastAsia"/>
        </w:rPr>
        <w:t xml:space="preserve"> </w:t>
      </w:r>
      <w:r w:rsidR="008634B3" w:rsidRPr="004D65EA">
        <w:rPr>
          <w:rFonts w:eastAsiaTheme="majorEastAsia"/>
        </w:rPr>
        <w:t xml:space="preserve">The </w:t>
      </w:r>
      <w:r w:rsidR="005C2858" w:rsidRPr="004D65EA">
        <w:rPr>
          <w:rFonts w:eastAsiaTheme="majorEastAsia"/>
        </w:rPr>
        <w:t xml:space="preserve">Queensland Government acknowledges the differences in lived experience across </w:t>
      </w:r>
      <w:r w:rsidR="009150E2" w:rsidRPr="004D65EA">
        <w:rPr>
          <w:rFonts w:eastAsiaTheme="majorEastAsia"/>
        </w:rPr>
        <w:t>LGBTQIA+</w:t>
      </w:r>
      <w:r w:rsidR="005C2858" w:rsidRPr="004D65EA">
        <w:rPr>
          <w:rFonts w:eastAsiaTheme="majorEastAsia"/>
        </w:rPr>
        <w:t xml:space="preserve"> communities and the importance of the role intersectionality plays in shaping those experiences. </w:t>
      </w:r>
    </w:p>
    <w:p w14:paraId="47F0508E" w14:textId="758199D7" w:rsidR="00D83077" w:rsidRDefault="005C2858">
      <w:r w:rsidRPr="004D65EA">
        <w:rPr>
          <w:rFonts w:eastAsiaTheme="majorEastAsia"/>
        </w:rPr>
        <w:t xml:space="preserve">In the delivery of all actions, consideration will </w:t>
      </w:r>
      <w:r w:rsidR="0078700C" w:rsidRPr="004D65EA">
        <w:rPr>
          <w:rFonts w:eastAsiaTheme="majorEastAsia"/>
        </w:rPr>
        <w:t xml:space="preserve">first </w:t>
      </w:r>
      <w:r w:rsidRPr="004D65EA">
        <w:rPr>
          <w:rFonts w:eastAsiaTheme="majorEastAsia"/>
        </w:rPr>
        <w:t xml:space="preserve">be given to </w:t>
      </w:r>
      <w:r w:rsidR="0078700C" w:rsidRPr="004D65EA">
        <w:rPr>
          <w:rFonts w:eastAsiaTheme="majorEastAsia"/>
        </w:rPr>
        <w:t xml:space="preserve">the principles of Pride in our Communities, to </w:t>
      </w:r>
      <w:r w:rsidRPr="004D65EA">
        <w:rPr>
          <w:rFonts w:eastAsiaTheme="majorEastAsia"/>
        </w:rPr>
        <w:t>evidence-based</w:t>
      </w:r>
      <w:r w:rsidR="0078700C" w:rsidRPr="004D65EA">
        <w:rPr>
          <w:rFonts w:eastAsiaTheme="majorEastAsia"/>
        </w:rPr>
        <w:t xml:space="preserve"> and </w:t>
      </w:r>
      <w:r w:rsidRPr="004D65EA">
        <w:rPr>
          <w:rFonts w:eastAsiaTheme="majorEastAsia"/>
        </w:rPr>
        <w:t>trauma-informed practice</w:t>
      </w:r>
      <w:r w:rsidR="0078700C" w:rsidRPr="004D65EA">
        <w:rPr>
          <w:rFonts w:eastAsiaTheme="majorEastAsia"/>
        </w:rPr>
        <w:t>,</w:t>
      </w:r>
      <w:r w:rsidRPr="004D65EA">
        <w:rPr>
          <w:rFonts w:eastAsiaTheme="majorEastAsia"/>
        </w:rPr>
        <w:t xml:space="preserve"> and </w:t>
      </w:r>
      <w:r w:rsidR="0078700C" w:rsidRPr="004D65EA">
        <w:rPr>
          <w:rFonts w:eastAsiaTheme="majorEastAsia"/>
        </w:rPr>
        <w:t xml:space="preserve">to </w:t>
      </w:r>
      <w:r w:rsidRPr="004D65EA">
        <w:rPr>
          <w:rFonts w:eastAsiaTheme="majorEastAsia"/>
        </w:rPr>
        <w:t xml:space="preserve">learnings from other Australian states, territories and comparable international jurisdictions. </w:t>
      </w:r>
      <w:r w:rsidR="0094208A" w:rsidRPr="004D65EA">
        <w:rPr>
          <w:rFonts w:eastAsiaTheme="majorEastAsia"/>
        </w:rPr>
        <w:t xml:space="preserve">Ongoing engagement and consultation with </w:t>
      </w:r>
      <w:r w:rsidR="009150E2" w:rsidRPr="004D65EA">
        <w:rPr>
          <w:rFonts w:eastAsiaTheme="majorEastAsia"/>
        </w:rPr>
        <w:t>LGBTQIA+</w:t>
      </w:r>
      <w:r w:rsidR="0094208A" w:rsidRPr="004D65EA">
        <w:rPr>
          <w:rFonts w:eastAsiaTheme="majorEastAsia"/>
        </w:rPr>
        <w:t xml:space="preserve"> communities</w:t>
      </w:r>
      <w:r w:rsidR="00712FC8" w:rsidRPr="004D65EA">
        <w:rPr>
          <w:rFonts w:eastAsiaTheme="majorEastAsia"/>
        </w:rPr>
        <w:t xml:space="preserve"> and </w:t>
      </w:r>
      <w:r w:rsidR="001B56DC" w:rsidRPr="004D65EA">
        <w:rPr>
          <w:rFonts w:eastAsiaTheme="majorEastAsia"/>
        </w:rPr>
        <w:t xml:space="preserve">the </w:t>
      </w:r>
      <w:r w:rsidR="009150E2" w:rsidRPr="004D65EA">
        <w:rPr>
          <w:rFonts w:eastAsiaTheme="majorEastAsia"/>
        </w:rPr>
        <w:t>LGBTQIA+</w:t>
      </w:r>
      <w:r w:rsidR="0094208A" w:rsidRPr="004D65EA">
        <w:rPr>
          <w:rFonts w:eastAsiaTheme="majorEastAsia"/>
        </w:rPr>
        <w:t xml:space="preserve"> sector to listen to emerging community needs</w:t>
      </w:r>
      <w:r w:rsidR="00712FC8" w:rsidRPr="004D65EA">
        <w:rPr>
          <w:rFonts w:eastAsiaTheme="majorEastAsia"/>
        </w:rPr>
        <w:t xml:space="preserve"> will occur throughout the implementation of actions.</w:t>
      </w:r>
      <w:r w:rsidR="00D83077">
        <w:br w:type="page"/>
      </w:r>
    </w:p>
    <w:p w14:paraId="62B1B199" w14:textId="2143F777" w:rsidR="00D83077" w:rsidRPr="00821F06" w:rsidRDefault="001C791F" w:rsidP="003D0D3D">
      <w:pPr>
        <w:pStyle w:val="Heading1"/>
        <w:rPr>
          <w:lang w:eastAsia="en-AU"/>
        </w:rPr>
      </w:pPr>
      <w:bookmarkStart w:id="3" w:name="_Toc170462039"/>
      <w:r>
        <w:rPr>
          <w:lang w:eastAsia="en-AU"/>
        </w:rPr>
        <w:lastRenderedPageBreak/>
        <w:t>Impact area</w:t>
      </w:r>
      <w:r w:rsidR="0071047C" w:rsidRPr="00821F06">
        <w:rPr>
          <w:lang w:eastAsia="en-AU"/>
        </w:rPr>
        <w:t xml:space="preserve">: </w:t>
      </w:r>
      <w:r w:rsidR="00131C67" w:rsidRPr="00821F06">
        <w:rPr>
          <w:lang w:eastAsia="en-AU"/>
        </w:rPr>
        <w:t>I</w:t>
      </w:r>
      <w:r w:rsidR="005F5F8B" w:rsidRPr="00821F06">
        <w:rPr>
          <w:lang w:eastAsia="en-AU"/>
        </w:rPr>
        <w:t>nclusive culture</w:t>
      </w:r>
      <w:bookmarkEnd w:id="3"/>
    </w:p>
    <w:p w14:paraId="52E8B325" w14:textId="7A197A68" w:rsidR="004212FD" w:rsidRPr="003764B7" w:rsidRDefault="004212FD" w:rsidP="007D3D98">
      <w:pPr>
        <w:pStyle w:val="Introparagraphstyle"/>
        <w:rPr>
          <w:sz w:val="22"/>
          <w:szCs w:val="22"/>
          <w:lang w:eastAsia="en-US"/>
        </w:rPr>
      </w:pPr>
      <w:r>
        <w:t>E</w:t>
      </w:r>
      <w:r w:rsidRPr="00326E0A">
        <w:t>mbed an</w:t>
      </w:r>
      <w:r w:rsidRPr="00326E0A">
        <w:rPr>
          <w:b/>
          <w:bCs/>
        </w:rPr>
        <w:t xml:space="preserve"> </w:t>
      </w:r>
      <w:r>
        <w:rPr>
          <w:b/>
          <w:bCs/>
        </w:rPr>
        <w:t>LGBTQIA</w:t>
      </w:r>
      <w:r w:rsidRPr="00B466D2">
        <w:rPr>
          <w:b/>
          <w:bCs/>
        </w:rPr>
        <w:t>+</w:t>
      </w:r>
      <w:r w:rsidRPr="00326E0A">
        <w:rPr>
          <w:b/>
          <w:bCs/>
        </w:rPr>
        <w:t xml:space="preserve"> inclusive culture </w:t>
      </w:r>
      <w:r w:rsidRPr="00326E0A">
        <w:t>across Queensland</w:t>
      </w:r>
      <w:r>
        <w:t xml:space="preserve">, by </w:t>
      </w:r>
      <w:r w:rsidRPr="00B466D2">
        <w:t xml:space="preserve">increasing visibility, knowledge and understanding of </w:t>
      </w:r>
      <w:r>
        <w:t>LGBTQIA</w:t>
      </w:r>
      <w:r w:rsidRPr="00B466D2">
        <w:t>+ communities</w:t>
      </w:r>
      <w:r>
        <w:t>.</w:t>
      </w:r>
    </w:p>
    <w:p w14:paraId="28DA2F22" w14:textId="28D0D644" w:rsidR="00800585" w:rsidRDefault="0069532E" w:rsidP="007D3D98">
      <w:pPr>
        <w:pStyle w:val="Heading3"/>
        <w:rPr>
          <w:lang w:eastAsia="en-AU"/>
        </w:rPr>
      </w:pPr>
      <w:bookmarkStart w:id="4" w:name="_Toc170462040"/>
      <w:r w:rsidRPr="00A865DD">
        <w:rPr>
          <w:lang w:eastAsia="en-AU"/>
        </w:rPr>
        <w:t>Amplifying LGBTQIA+ voices</w:t>
      </w:r>
      <w:bookmarkEnd w:id="4"/>
    </w:p>
    <w:p w14:paraId="780732FC" w14:textId="7FD7E091" w:rsidR="00EC62CB" w:rsidRDefault="00EC62CB" w:rsidP="00EC62CB">
      <w:pPr>
        <w:ind w:left="720" w:hanging="720"/>
        <w:rPr>
          <w:lang w:eastAsia="en-AU"/>
        </w:rPr>
      </w:pPr>
      <w:r>
        <w:rPr>
          <w:lang w:eastAsia="en-AU"/>
        </w:rPr>
        <w:t>1.</w:t>
      </w:r>
      <w:r>
        <w:rPr>
          <w:lang w:eastAsia="en-AU"/>
        </w:rPr>
        <w:tab/>
      </w:r>
      <w:r w:rsidRPr="00EC62CB">
        <w:rPr>
          <w:lang w:eastAsia="en-AU"/>
        </w:rPr>
        <w:t>Create opportunities for the active participation of LGBTQIA+ people in the design of policies, programs and laws.</w:t>
      </w:r>
    </w:p>
    <w:p w14:paraId="014FF892" w14:textId="443BDB75" w:rsidR="00EC62CB" w:rsidRPr="00F047DC" w:rsidRDefault="00EC62CB" w:rsidP="00EC62CB">
      <w:pPr>
        <w:ind w:left="720" w:hanging="720"/>
        <w:rPr>
          <w:lang w:eastAsia="en-AU"/>
        </w:rPr>
      </w:pPr>
      <w:r>
        <w:rPr>
          <w:lang w:eastAsia="en-AU"/>
        </w:rPr>
        <w:tab/>
      </w:r>
      <w:r w:rsidRPr="00F047DC">
        <w:rPr>
          <w:b/>
          <w:bCs/>
        </w:rPr>
        <w:t>Whole of government</w:t>
      </w:r>
    </w:p>
    <w:p w14:paraId="2EA56671" w14:textId="64F71AE9" w:rsidR="00EC62CB" w:rsidRDefault="00EC62CB" w:rsidP="00F52C76">
      <w:pPr>
        <w:ind w:left="720" w:hanging="720"/>
        <w:rPr>
          <w:lang w:eastAsia="en-AU"/>
        </w:rPr>
      </w:pPr>
      <w:r w:rsidRPr="00271353">
        <w:rPr>
          <w:lang w:eastAsia="en-AU"/>
        </w:rPr>
        <w:t>2.</w:t>
      </w:r>
      <w:r w:rsidRPr="00271353">
        <w:rPr>
          <w:lang w:eastAsia="en-AU"/>
        </w:rPr>
        <w:tab/>
      </w:r>
      <w:r w:rsidR="00F52C76" w:rsidRPr="00F52C76">
        <w:rPr>
          <w:lang w:eastAsia="en-AU"/>
        </w:rPr>
        <w:t xml:space="preserve">Prioritise reframed relationships and healing with First Nations LGBTQIA+, Sistergirl and Brotherboy communities in alignment with the Reframing the Relationship provisions of the </w:t>
      </w:r>
      <w:r w:rsidR="00F52C76" w:rsidRPr="00F047DC">
        <w:rPr>
          <w:i/>
          <w:iCs/>
          <w:lang w:eastAsia="en-AU"/>
        </w:rPr>
        <w:t>Public Sector Act 2022</w:t>
      </w:r>
      <w:r w:rsidR="00F52C76" w:rsidRPr="00F52C76">
        <w:rPr>
          <w:lang w:eastAsia="en-AU"/>
        </w:rPr>
        <w:t>.</w:t>
      </w:r>
    </w:p>
    <w:p w14:paraId="0E1AEE23" w14:textId="1398DF1E" w:rsidR="00F52C76" w:rsidRPr="00F52C76" w:rsidRDefault="00F52C76" w:rsidP="00F52C76">
      <w:pPr>
        <w:ind w:left="720" w:hanging="720"/>
        <w:rPr>
          <w:b/>
          <w:bCs/>
          <w:lang w:eastAsia="en-AU"/>
        </w:rPr>
      </w:pPr>
      <w:r w:rsidRPr="00F52C76">
        <w:rPr>
          <w:lang w:eastAsia="en-AU"/>
        </w:rPr>
        <w:tab/>
      </w:r>
      <w:r w:rsidRPr="00F52C76">
        <w:rPr>
          <w:b/>
          <w:bCs/>
          <w:lang w:eastAsia="en-AU"/>
        </w:rPr>
        <w:t>Whole of government</w:t>
      </w:r>
    </w:p>
    <w:p w14:paraId="432E988D" w14:textId="55624C1D" w:rsidR="00F52C76" w:rsidRDefault="00F047DC" w:rsidP="0032305E">
      <w:pPr>
        <w:ind w:left="720" w:hanging="720"/>
        <w:rPr>
          <w:lang w:eastAsia="en-AU"/>
        </w:rPr>
      </w:pPr>
      <w:r w:rsidRPr="00271353">
        <w:rPr>
          <w:lang w:eastAsia="en-AU"/>
        </w:rPr>
        <w:t>3.</w:t>
      </w:r>
      <w:r w:rsidRPr="00271353">
        <w:rPr>
          <w:lang w:eastAsia="en-AU"/>
        </w:rPr>
        <w:tab/>
      </w:r>
      <w:r w:rsidRPr="00F047DC">
        <w:rPr>
          <w:lang w:eastAsia="en-AU"/>
        </w:rPr>
        <w:t>Establish the LGBTQIA+ Alliance.</w:t>
      </w:r>
    </w:p>
    <w:p w14:paraId="3D0DDA52" w14:textId="32213D1A" w:rsidR="00052061" w:rsidRDefault="00F047DC" w:rsidP="0032305E">
      <w:pPr>
        <w:ind w:left="720" w:hanging="720"/>
        <w:rPr>
          <w:b/>
          <w:lang w:eastAsia="en-AU"/>
        </w:rPr>
      </w:pPr>
      <w:r w:rsidRPr="0032305E">
        <w:rPr>
          <w:lang w:eastAsia="en-AU"/>
        </w:rPr>
        <w:tab/>
      </w:r>
      <w:r w:rsidRPr="0032305E">
        <w:rPr>
          <w:b/>
          <w:bCs/>
          <w:lang w:eastAsia="en-AU"/>
        </w:rPr>
        <w:t>Department of Treaty, Aboriginal and Torres Strait Islander Partnerships, Communities and the Arts</w:t>
      </w:r>
    </w:p>
    <w:p w14:paraId="1B8E4E53" w14:textId="4DF5808B" w:rsidR="0032305E" w:rsidRDefault="0032305E" w:rsidP="0032305E">
      <w:pPr>
        <w:ind w:left="720" w:hanging="720"/>
        <w:rPr>
          <w:lang w:eastAsia="en-AU"/>
        </w:rPr>
      </w:pPr>
      <w:r w:rsidRPr="0032305E">
        <w:rPr>
          <w:lang w:eastAsia="en-AU"/>
        </w:rPr>
        <w:t>4.</w:t>
      </w:r>
      <w:r>
        <w:rPr>
          <w:lang w:eastAsia="en-AU"/>
        </w:rPr>
        <w:tab/>
      </w:r>
      <w:r w:rsidR="004B1C6E" w:rsidRPr="004B1C6E">
        <w:rPr>
          <w:lang w:eastAsia="en-AU"/>
        </w:rPr>
        <w:t>Establish an LGBTQIA+ working group including representation from community members and LGBTQIA+ organisations to provide advice and support on the delivery of Queensland Health actions and other Queensland Health LGBTQIA+ policy matters and initiatives.</w:t>
      </w:r>
    </w:p>
    <w:p w14:paraId="0B345D22" w14:textId="6D80E0CC" w:rsidR="004B1C6E" w:rsidRDefault="004B1C6E" w:rsidP="0032305E">
      <w:pPr>
        <w:ind w:left="720" w:hanging="720"/>
        <w:rPr>
          <w:b/>
          <w:bCs/>
          <w:lang w:eastAsia="en-AU"/>
        </w:rPr>
      </w:pPr>
      <w:r>
        <w:rPr>
          <w:lang w:eastAsia="en-AU"/>
        </w:rPr>
        <w:tab/>
      </w:r>
      <w:r w:rsidRPr="004B1C6E">
        <w:rPr>
          <w:b/>
          <w:bCs/>
          <w:lang w:eastAsia="en-AU"/>
        </w:rPr>
        <w:t>Queensland Health</w:t>
      </w:r>
    </w:p>
    <w:p w14:paraId="26A50955" w14:textId="39F6FEAE" w:rsidR="004B1C6E" w:rsidRDefault="004B1C6E" w:rsidP="0032305E">
      <w:pPr>
        <w:ind w:left="720" w:hanging="720"/>
        <w:rPr>
          <w:lang w:eastAsia="en-AU"/>
        </w:rPr>
      </w:pPr>
      <w:r w:rsidRPr="004B1C6E">
        <w:rPr>
          <w:lang w:eastAsia="en-AU"/>
        </w:rPr>
        <w:t xml:space="preserve">5. </w:t>
      </w:r>
      <w:r>
        <w:rPr>
          <w:lang w:eastAsia="en-AU"/>
        </w:rPr>
        <w:tab/>
      </w:r>
      <w:r w:rsidR="004716E3" w:rsidRPr="004716E3">
        <w:rPr>
          <w:lang w:eastAsia="en-AU"/>
        </w:rPr>
        <w:t>Convene the Queensland LGBTIQ+ Roundtable to platform the perspectives and voices of LGBTQIA+ sector leaders to government decision-makers.</w:t>
      </w:r>
    </w:p>
    <w:p w14:paraId="274EA2BC" w14:textId="37BA944D" w:rsidR="004716E3" w:rsidRDefault="004716E3" w:rsidP="0032305E">
      <w:pPr>
        <w:ind w:left="720" w:hanging="720"/>
        <w:rPr>
          <w:b/>
          <w:bCs/>
          <w:lang w:eastAsia="en-AU"/>
        </w:rPr>
      </w:pPr>
      <w:r>
        <w:rPr>
          <w:lang w:eastAsia="en-AU"/>
        </w:rPr>
        <w:tab/>
      </w:r>
      <w:r w:rsidRPr="004716E3">
        <w:rPr>
          <w:b/>
          <w:bCs/>
          <w:lang w:eastAsia="en-AU"/>
        </w:rPr>
        <w:t>Department of Treaty, Aboriginal and Torres Strait Islander Partnerships, Communities and the Arts</w:t>
      </w:r>
    </w:p>
    <w:p w14:paraId="3F0B0B45" w14:textId="25D243FF" w:rsidR="006F69D9" w:rsidRPr="009E15AA" w:rsidRDefault="00A865DD" w:rsidP="0032305E">
      <w:pPr>
        <w:ind w:left="720" w:hanging="720"/>
        <w:rPr>
          <w:b/>
          <w:bCs/>
          <w:color w:val="767171" w:themeColor="background2" w:themeShade="80"/>
          <w:sz w:val="20"/>
          <w:szCs w:val="20"/>
          <w:lang w:eastAsia="en-AU"/>
        </w:rPr>
      </w:pPr>
      <w:r w:rsidRPr="0099765E">
        <w:rPr>
          <w:b/>
          <w:color w:val="595959" w:themeColor="text1" w:themeTint="A6"/>
          <w:sz w:val="32"/>
          <w:szCs w:val="32"/>
          <w:lang w:eastAsia="en-AU"/>
        </w:rPr>
        <w:t>An inclusive and respectful workforce</w:t>
      </w:r>
    </w:p>
    <w:p w14:paraId="5CA00F34" w14:textId="77777777" w:rsidR="00497282" w:rsidRDefault="00B35D26" w:rsidP="0032305E">
      <w:pPr>
        <w:ind w:left="720" w:hanging="720"/>
      </w:pPr>
      <w:r>
        <w:t>6.</w:t>
      </w:r>
      <w:r>
        <w:tab/>
      </w:r>
      <w:r w:rsidR="00497282" w:rsidRPr="00497282">
        <w:t xml:space="preserve">Improve inclusion of employees within Department of Education workplaces, by increasing the inclusiveness of recruitment and selection processes, policy, procedure and selection panel practices. </w:t>
      </w:r>
    </w:p>
    <w:p w14:paraId="319CD4F7" w14:textId="596396E1" w:rsidR="00945D2F" w:rsidRDefault="00497282" w:rsidP="00497282">
      <w:pPr>
        <w:ind w:left="720"/>
        <w:rPr>
          <w:b/>
          <w:bCs/>
        </w:rPr>
      </w:pPr>
      <w:r w:rsidRPr="00497282">
        <w:rPr>
          <w:b/>
          <w:bCs/>
        </w:rPr>
        <w:t>Department of Education</w:t>
      </w:r>
    </w:p>
    <w:p w14:paraId="513D5DAC" w14:textId="77777777" w:rsidR="00E81FC4" w:rsidRDefault="00497282" w:rsidP="00E81FC4">
      <w:pPr>
        <w:ind w:left="720" w:hanging="720"/>
      </w:pPr>
      <w:r w:rsidRPr="00497282">
        <w:t>7.</w:t>
      </w:r>
      <w:r w:rsidRPr="00497282">
        <w:tab/>
      </w:r>
      <w:r w:rsidR="00E81FC4" w:rsidRPr="00E81FC4">
        <w:t xml:space="preserve">Expand and promote resources that increase Department of Child Safety, Seniors and Disability Services staff awareness and understanding of LGBTQIA+ communities to enhance workplace inclusion. </w:t>
      </w:r>
    </w:p>
    <w:p w14:paraId="440A8C7D" w14:textId="4D40FD2C" w:rsidR="00497282" w:rsidRDefault="00E81FC4" w:rsidP="00E81FC4">
      <w:pPr>
        <w:ind w:left="720"/>
        <w:rPr>
          <w:b/>
          <w:bCs/>
        </w:rPr>
      </w:pPr>
      <w:r w:rsidRPr="00E81FC4">
        <w:rPr>
          <w:b/>
          <w:bCs/>
        </w:rPr>
        <w:t>Department of Child Safety, Seniors and Disability Services</w:t>
      </w:r>
    </w:p>
    <w:p w14:paraId="2ED03A88" w14:textId="30DC4DCD" w:rsidR="006C01F2" w:rsidRDefault="006C01F2" w:rsidP="006C01F2">
      <w:pPr>
        <w:ind w:left="720" w:hanging="720"/>
      </w:pPr>
      <w:r>
        <w:lastRenderedPageBreak/>
        <w:t xml:space="preserve">8. </w:t>
      </w:r>
      <w:r>
        <w:tab/>
      </w:r>
      <w:r w:rsidRPr="006C01F2">
        <w:t>Support the development of an LGBTQIA+ employee resource group to build awareness, advocacy and visibility within the Department of Child Safety, Seniors and Disability Services. Department of Child Safety, Seniors and Disability Services</w:t>
      </w:r>
      <w:r w:rsidR="00FA5832">
        <w:t>.</w:t>
      </w:r>
    </w:p>
    <w:p w14:paraId="61DB423D" w14:textId="279091B9" w:rsidR="00FA5832" w:rsidRDefault="00FA5832" w:rsidP="006C01F2">
      <w:pPr>
        <w:ind w:left="720" w:hanging="720"/>
        <w:rPr>
          <w:b/>
          <w:bCs/>
        </w:rPr>
      </w:pPr>
      <w:r>
        <w:tab/>
      </w:r>
      <w:r w:rsidRPr="00FA5832">
        <w:rPr>
          <w:b/>
          <w:bCs/>
        </w:rPr>
        <w:t>Department of Child Safety, Seniors and Disability Services</w:t>
      </w:r>
    </w:p>
    <w:p w14:paraId="7055B27B" w14:textId="77777777" w:rsidR="00663B2B" w:rsidRDefault="00FA5832" w:rsidP="006C01F2">
      <w:pPr>
        <w:ind w:left="720" w:hanging="720"/>
      </w:pPr>
      <w:r>
        <w:t xml:space="preserve">9. </w:t>
      </w:r>
      <w:r>
        <w:tab/>
      </w:r>
      <w:r w:rsidR="00663B2B" w:rsidRPr="00663B2B">
        <w:t xml:space="preserve">Implement the Queensland Government Public Sector LGBTIQ+ Action Plan to increase the inclusivity of Queensland Government workplaces. </w:t>
      </w:r>
    </w:p>
    <w:p w14:paraId="0762AB46" w14:textId="00163E03" w:rsidR="00FA5832" w:rsidRDefault="00663B2B" w:rsidP="00663B2B">
      <w:pPr>
        <w:ind w:left="720"/>
      </w:pPr>
      <w:r w:rsidRPr="00663B2B">
        <w:rPr>
          <w:b/>
          <w:bCs/>
        </w:rPr>
        <w:t>Whole of government</w:t>
      </w:r>
    </w:p>
    <w:p w14:paraId="5EB60519" w14:textId="77777777" w:rsidR="00624EF4" w:rsidRDefault="00663B2B" w:rsidP="00624EF4">
      <w:pPr>
        <w:ind w:left="720" w:hanging="720"/>
      </w:pPr>
      <w:r>
        <w:t>10.</w:t>
      </w:r>
      <w:r>
        <w:tab/>
      </w:r>
      <w:r w:rsidR="00624EF4" w:rsidRPr="00624EF4">
        <w:t xml:space="preserve">Continue to support the Inclusion and Diversity Reference Group to include diverse perspectives into the design of inclusion and diversity actions, and to improve representation of LGBTQIA+ people and other groups in the Department of Child Safety, Seniors and Disability Services. </w:t>
      </w:r>
    </w:p>
    <w:p w14:paraId="6669D2CB" w14:textId="49DDD80B" w:rsidR="00663B2B" w:rsidRPr="00624EF4" w:rsidRDefault="00624EF4" w:rsidP="00624EF4">
      <w:pPr>
        <w:ind w:firstLine="720"/>
        <w:rPr>
          <w:b/>
          <w:bCs/>
        </w:rPr>
      </w:pPr>
      <w:r w:rsidRPr="00624EF4">
        <w:rPr>
          <w:b/>
          <w:bCs/>
        </w:rPr>
        <w:t>Department of Child Safety, Seniors and Disability Services</w:t>
      </w:r>
    </w:p>
    <w:p w14:paraId="0056650E" w14:textId="22314C52" w:rsidR="00AF5E8F" w:rsidRDefault="00A865DD" w:rsidP="007D3D98">
      <w:pPr>
        <w:pStyle w:val="Heading3"/>
      </w:pPr>
      <w:bookmarkStart w:id="5" w:name="_Toc170462041"/>
      <w:r w:rsidRPr="003764B7">
        <w:t>Visibility</w:t>
      </w:r>
      <w:bookmarkEnd w:id="5"/>
    </w:p>
    <w:p w14:paraId="0F574864" w14:textId="77777777" w:rsidR="009E1580" w:rsidRDefault="009E1580" w:rsidP="009E1580">
      <w:pPr>
        <w:ind w:left="720" w:hanging="720"/>
      </w:pPr>
      <w:r>
        <w:t>11.</w:t>
      </w:r>
      <w:r>
        <w:tab/>
      </w:r>
      <w:r w:rsidRPr="009E1580">
        <w:t xml:space="preserve">Ensure government media and communications are inclusive and representative of LGBTQIA+ people. </w:t>
      </w:r>
    </w:p>
    <w:p w14:paraId="395872B7" w14:textId="13A72C32" w:rsidR="00624EF4" w:rsidRDefault="009E1580" w:rsidP="009E1580">
      <w:pPr>
        <w:ind w:firstLine="720"/>
        <w:rPr>
          <w:b/>
          <w:bCs/>
        </w:rPr>
      </w:pPr>
      <w:r w:rsidRPr="009E1580">
        <w:rPr>
          <w:b/>
          <w:bCs/>
        </w:rPr>
        <w:t>Whole of government</w:t>
      </w:r>
    </w:p>
    <w:p w14:paraId="6C2FA671" w14:textId="77777777" w:rsidR="009E1580" w:rsidRDefault="009E1580" w:rsidP="009E1580">
      <w:pPr>
        <w:ind w:left="720" w:hanging="720"/>
      </w:pPr>
      <w:r>
        <w:t xml:space="preserve">12. </w:t>
      </w:r>
      <w:r>
        <w:tab/>
      </w:r>
      <w:r w:rsidRPr="009E1580">
        <w:t xml:space="preserve">Celebrate and acknowledge LGBTQIA+ events and days of awareness. </w:t>
      </w:r>
    </w:p>
    <w:p w14:paraId="4787219B" w14:textId="2FBFCD31" w:rsidR="009E1580" w:rsidRDefault="009E1580" w:rsidP="009E1580">
      <w:pPr>
        <w:ind w:left="720"/>
        <w:rPr>
          <w:b/>
          <w:bCs/>
        </w:rPr>
      </w:pPr>
      <w:r w:rsidRPr="009E1580">
        <w:rPr>
          <w:b/>
          <w:bCs/>
        </w:rPr>
        <w:t>Whole of government</w:t>
      </w:r>
    </w:p>
    <w:p w14:paraId="5584FDAA" w14:textId="77777777" w:rsidR="00C23372" w:rsidRDefault="009E1580" w:rsidP="00C23372">
      <w:pPr>
        <w:ind w:left="720" w:hanging="720"/>
      </w:pPr>
      <w:r>
        <w:t>13.</w:t>
      </w:r>
      <w:r>
        <w:tab/>
      </w:r>
      <w:r w:rsidR="00C23372" w:rsidRPr="00C23372">
        <w:t xml:space="preserve">Explore opportunities to engage with and promote visibility and inclusion of LGBTQIA+ people from culturally and linguistically diverse backgrounds within all the communities to which they belong in Queensland, recognising and celebrating intersectional identities. </w:t>
      </w:r>
    </w:p>
    <w:p w14:paraId="5D3171E9" w14:textId="69C213F8" w:rsidR="009E1580" w:rsidRDefault="00C23372" w:rsidP="00C23372">
      <w:pPr>
        <w:ind w:left="720"/>
        <w:rPr>
          <w:b/>
          <w:bCs/>
        </w:rPr>
      </w:pPr>
      <w:r w:rsidRPr="00C23372">
        <w:rPr>
          <w:b/>
          <w:bCs/>
        </w:rPr>
        <w:t>Department of Treaty, Aboriginal and Torres Strait Islander Partnerships, Communities and the Arts; Department of Child Safety, Seniors and Disability Services (Multicultural Affairs)</w:t>
      </w:r>
    </w:p>
    <w:p w14:paraId="4FE0983F" w14:textId="608D3BA8" w:rsidR="00C0798E" w:rsidRPr="009E15AA" w:rsidRDefault="00800585" w:rsidP="007D3D98">
      <w:pPr>
        <w:pStyle w:val="Heading3"/>
        <w:rPr>
          <w:b w:val="0"/>
          <w:bCs w:val="0"/>
          <w:color w:val="767171" w:themeColor="background2" w:themeShade="80"/>
          <w:sz w:val="20"/>
          <w:szCs w:val="20"/>
          <w:lang w:eastAsia="en-AU"/>
        </w:rPr>
      </w:pPr>
      <w:bookmarkStart w:id="6" w:name="_Toc170462042"/>
      <w:r>
        <w:rPr>
          <w:lang w:eastAsia="en-AU"/>
        </w:rPr>
        <w:t>Starting with the facts</w:t>
      </w:r>
      <w:bookmarkEnd w:id="6"/>
    </w:p>
    <w:p w14:paraId="6B191B08" w14:textId="77777777" w:rsidR="00116B74" w:rsidRDefault="00517DE9" w:rsidP="00517DE9">
      <w:pPr>
        <w:ind w:left="720" w:hanging="720"/>
        <w:rPr>
          <w:lang w:eastAsia="en-AU"/>
        </w:rPr>
      </w:pPr>
      <w:r>
        <w:rPr>
          <w:lang w:eastAsia="en-AU"/>
        </w:rPr>
        <w:t>14.</w:t>
      </w:r>
      <w:r>
        <w:rPr>
          <w:lang w:eastAsia="en-AU"/>
        </w:rPr>
        <w:tab/>
      </w:r>
      <w:r w:rsidRPr="00517DE9">
        <w:rPr>
          <w:lang w:eastAsia="en-AU"/>
        </w:rPr>
        <w:t xml:space="preserve">Develop principles-based guidance for Queensland Government agencies in relation to data collection for LGBTQIA+ people and families in Queensland, to:  • encourage the development of an evidence base about LGBTQIA+ Queenslanders and their needs; • support improved knowledge and understanding about LGBTQIA+ communities; and   • outline standards for sensitive and appropriate collection, use and management of data and personal information across Queensland Government.  </w:t>
      </w:r>
    </w:p>
    <w:p w14:paraId="4C490255" w14:textId="77777777" w:rsidR="00116B74" w:rsidRDefault="00517DE9" w:rsidP="00116B74">
      <w:pPr>
        <w:ind w:left="720"/>
        <w:rPr>
          <w:b/>
          <w:bCs/>
          <w:lang w:eastAsia="en-AU"/>
        </w:rPr>
      </w:pPr>
      <w:r w:rsidRPr="00116B74">
        <w:rPr>
          <w:b/>
          <w:bCs/>
          <w:lang w:eastAsia="en-AU"/>
        </w:rPr>
        <w:t>Department of Treaty, Aboriginal and Torres Strait Islander Partnerships, Communities and the Arts</w:t>
      </w:r>
    </w:p>
    <w:p w14:paraId="29BA4353" w14:textId="119045A2" w:rsidR="0092479C" w:rsidRDefault="0092479C">
      <w:pPr>
        <w:rPr>
          <w:b/>
          <w:bCs/>
          <w:color w:val="595959" w:themeColor="text1" w:themeTint="A6"/>
          <w:sz w:val="32"/>
          <w:szCs w:val="32"/>
          <w:lang w:eastAsia="en-AU"/>
        </w:rPr>
      </w:pPr>
    </w:p>
    <w:p w14:paraId="2F6ACF9F" w14:textId="7B73EF8F" w:rsidR="00C0798E" w:rsidRDefault="00800585" w:rsidP="007D3D98">
      <w:pPr>
        <w:pStyle w:val="Heading3"/>
        <w:rPr>
          <w:lang w:eastAsia="en-AU"/>
        </w:rPr>
      </w:pPr>
      <w:bookmarkStart w:id="7" w:name="_Toc170462043"/>
      <w:r>
        <w:rPr>
          <w:lang w:eastAsia="en-AU"/>
        </w:rPr>
        <w:lastRenderedPageBreak/>
        <w:t>Arts and culture</w:t>
      </w:r>
      <w:bookmarkEnd w:id="7"/>
    </w:p>
    <w:p w14:paraId="4723A2F6" w14:textId="77777777" w:rsidR="00423D1A" w:rsidRDefault="00CF2AFE" w:rsidP="00423D1A">
      <w:pPr>
        <w:ind w:left="720" w:hanging="720"/>
        <w:rPr>
          <w:lang w:eastAsia="en-AU"/>
        </w:rPr>
      </w:pPr>
      <w:r>
        <w:rPr>
          <w:lang w:eastAsia="en-AU"/>
        </w:rPr>
        <w:t xml:space="preserve">15. </w:t>
      </w:r>
      <w:r>
        <w:rPr>
          <w:lang w:eastAsia="en-AU"/>
        </w:rPr>
        <w:tab/>
      </w:r>
      <w:r w:rsidR="00423D1A" w:rsidRPr="00423D1A">
        <w:rPr>
          <w:lang w:eastAsia="en-AU"/>
        </w:rPr>
        <w:t xml:space="preserve">Develop a coordinated approach to recordkeeping of LGBTQIA+ community resources, historical artefacts, images and documents, including by: • developing recordkeeping advice for Government Departments • developing advice on how to help the preserve LGBTQIA+ materials within Government Departments. </w:t>
      </w:r>
    </w:p>
    <w:p w14:paraId="4BC8123D" w14:textId="6AC949DD" w:rsidR="00CF2AFE" w:rsidRPr="00423D1A" w:rsidRDefault="00423D1A" w:rsidP="00423D1A">
      <w:pPr>
        <w:ind w:left="720"/>
        <w:rPr>
          <w:b/>
          <w:bCs/>
          <w:lang w:eastAsia="en-AU"/>
        </w:rPr>
      </w:pPr>
      <w:r w:rsidRPr="00423D1A">
        <w:rPr>
          <w:b/>
          <w:bCs/>
          <w:lang w:eastAsia="en-AU"/>
        </w:rPr>
        <w:t>Whole of government; Department of Treaty, Aboriginal and Torres Strait Islander Partnerships, Communities and the Arts</w:t>
      </w:r>
    </w:p>
    <w:p w14:paraId="5841ED55" w14:textId="77777777" w:rsidR="00380328" w:rsidRDefault="00423D1A" w:rsidP="00380328">
      <w:pPr>
        <w:ind w:left="720" w:hanging="720"/>
        <w:rPr>
          <w:lang w:eastAsia="en-AU"/>
        </w:rPr>
      </w:pPr>
      <w:r>
        <w:rPr>
          <w:lang w:eastAsia="en-AU"/>
        </w:rPr>
        <w:t xml:space="preserve">16. </w:t>
      </w:r>
      <w:r>
        <w:rPr>
          <w:lang w:eastAsia="en-AU"/>
        </w:rPr>
        <w:tab/>
      </w:r>
      <w:r w:rsidR="00380328" w:rsidRPr="00380328">
        <w:rPr>
          <w:lang w:eastAsia="en-AU"/>
        </w:rPr>
        <w:t xml:space="preserve">Support the Melt Open Development Program enabling LGBTQIA+ artists across Queensland to develop and deliver projects as part of the 2024 Melt Open Festival of Queer Arts and Culture, a festival that celebrates diverse LGBTQIA+ communities. </w:t>
      </w:r>
    </w:p>
    <w:p w14:paraId="0DE66FD1" w14:textId="15197C18" w:rsidR="00380328" w:rsidRPr="00380328" w:rsidRDefault="00380328" w:rsidP="00380328">
      <w:pPr>
        <w:ind w:left="720"/>
        <w:rPr>
          <w:b/>
          <w:bCs/>
          <w:lang w:eastAsia="en-AU"/>
        </w:rPr>
      </w:pPr>
      <w:r w:rsidRPr="00380328">
        <w:rPr>
          <w:b/>
          <w:bCs/>
          <w:lang w:eastAsia="en-AU"/>
        </w:rPr>
        <w:t>Department of Treaty, Aboriginal and Torres Strait Islander Partnerships, Communities and the Arts (Arts Queensland)</w:t>
      </w:r>
    </w:p>
    <w:p w14:paraId="2B283DAD" w14:textId="1A671459" w:rsidR="00134E8B" w:rsidRDefault="00800585" w:rsidP="007D3D98">
      <w:pPr>
        <w:pStyle w:val="Heading3"/>
        <w:rPr>
          <w:lang w:eastAsia="en-AU"/>
        </w:rPr>
      </w:pPr>
      <w:bookmarkStart w:id="8" w:name="_Toc170462044"/>
      <w:r>
        <w:rPr>
          <w:lang w:eastAsia="en-AU"/>
        </w:rPr>
        <w:t>Equitable Queensland</w:t>
      </w:r>
      <w:bookmarkEnd w:id="8"/>
    </w:p>
    <w:p w14:paraId="0D0747E9" w14:textId="77777777" w:rsidR="003D6298" w:rsidRDefault="00834441" w:rsidP="00834441">
      <w:pPr>
        <w:ind w:left="720" w:hanging="720"/>
        <w:rPr>
          <w:lang w:eastAsia="en-AU"/>
        </w:rPr>
      </w:pPr>
      <w:r w:rsidRPr="00834441">
        <w:rPr>
          <w:lang w:eastAsia="en-AU"/>
        </w:rPr>
        <w:t>17.</w:t>
      </w:r>
      <w:r>
        <w:rPr>
          <w:lang w:eastAsia="en-AU"/>
        </w:rPr>
        <w:tab/>
      </w:r>
      <w:r w:rsidRPr="00834441">
        <w:rPr>
          <w:lang w:eastAsia="en-AU"/>
        </w:rPr>
        <w:t xml:space="preserve">Strengthen awareness of Queensland’s human rights and anti-discrimination framework and the protections it provides for LGBTQIA+ communities. </w:t>
      </w:r>
    </w:p>
    <w:p w14:paraId="53AD7659" w14:textId="1ED92FB0" w:rsidR="00380328" w:rsidRPr="003D6298" w:rsidRDefault="00834441" w:rsidP="003D6298">
      <w:pPr>
        <w:ind w:left="720"/>
        <w:rPr>
          <w:b/>
          <w:bCs/>
          <w:lang w:eastAsia="en-AU"/>
        </w:rPr>
      </w:pPr>
      <w:r w:rsidRPr="003D6298">
        <w:rPr>
          <w:b/>
          <w:bCs/>
          <w:lang w:eastAsia="en-AU"/>
        </w:rPr>
        <w:t>Department of Justice and Attorney-General; Queensland Human Rights Commission</w:t>
      </w:r>
    </w:p>
    <w:p w14:paraId="09D9AB9A" w14:textId="77777777" w:rsidR="003D6298" w:rsidRDefault="003D6298" w:rsidP="003D6298">
      <w:pPr>
        <w:ind w:left="720" w:hanging="720"/>
        <w:rPr>
          <w:lang w:eastAsia="en-AU"/>
        </w:rPr>
      </w:pPr>
      <w:r>
        <w:rPr>
          <w:lang w:eastAsia="en-AU"/>
        </w:rPr>
        <w:t>18.</w:t>
      </w:r>
      <w:r>
        <w:rPr>
          <w:lang w:eastAsia="en-AU"/>
        </w:rPr>
        <w:tab/>
      </w:r>
      <w:r w:rsidRPr="003D6298">
        <w:rPr>
          <w:lang w:eastAsia="en-AU"/>
        </w:rPr>
        <w:t xml:space="preserve">Ensure that legislation adequately protects LGBTQIA+ students and teachers from experiencing discrimination in all Queensland schools. </w:t>
      </w:r>
    </w:p>
    <w:p w14:paraId="1FD6DD3B" w14:textId="3CB1BE2D" w:rsidR="003D6298" w:rsidRDefault="003D6298" w:rsidP="003D6298">
      <w:pPr>
        <w:ind w:left="720"/>
        <w:rPr>
          <w:b/>
          <w:bCs/>
          <w:lang w:eastAsia="en-AU"/>
        </w:rPr>
      </w:pPr>
      <w:r w:rsidRPr="003D6298">
        <w:rPr>
          <w:b/>
          <w:bCs/>
          <w:lang w:eastAsia="en-AU"/>
        </w:rPr>
        <w:t>Department of Justice and Attorney-General; Queensland Human Rights Commission</w:t>
      </w:r>
    </w:p>
    <w:p w14:paraId="72B0D79E" w14:textId="77777777" w:rsidR="00AD4436" w:rsidRDefault="003D6298" w:rsidP="00AD4436">
      <w:pPr>
        <w:ind w:left="720" w:hanging="720"/>
        <w:rPr>
          <w:lang w:eastAsia="en-AU"/>
        </w:rPr>
      </w:pPr>
      <w:r>
        <w:rPr>
          <w:lang w:eastAsia="en-AU"/>
        </w:rPr>
        <w:t>19.</w:t>
      </w:r>
      <w:r>
        <w:rPr>
          <w:lang w:eastAsia="en-AU"/>
        </w:rPr>
        <w:tab/>
      </w:r>
      <w:r w:rsidR="00AD4436" w:rsidRPr="00AD4436">
        <w:rPr>
          <w:lang w:eastAsia="en-AU"/>
        </w:rPr>
        <w:t xml:space="preserve">Promote awareness of the ways the Anti-Discrimination Act 1991 and the Human Rights Act 2019 have been amended to provide greater protections for LGBTQIA+ people in Queensland. </w:t>
      </w:r>
    </w:p>
    <w:p w14:paraId="4C873AFD" w14:textId="41BFB5DE" w:rsidR="003D6298" w:rsidRDefault="00AD4436" w:rsidP="00AD4436">
      <w:pPr>
        <w:ind w:left="720"/>
        <w:rPr>
          <w:b/>
          <w:bCs/>
          <w:lang w:eastAsia="en-AU"/>
        </w:rPr>
      </w:pPr>
      <w:r w:rsidRPr="00AD4436">
        <w:rPr>
          <w:b/>
          <w:bCs/>
          <w:lang w:eastAsia="en-AU"/>
        </w:rPr>
        <w:t>Department of Justice and Attorney-General; Queensland Human Rights Commission</w:t>
      </w:r>
    </w:p>
    <w:p w14:paraId="403134F6" w14:textId="77777777" w:rsidR="00434DEA" w:rsidRDefault="00077939" w:rsidP="00434DEA">
      <w:pPr>
        <w:ind w:left="720" w:hanging="720"/>
        <w:rPr>
          <w:lang w:eastAsia="en-AU"/>
        </w:rPr>
      </w:pPr>
      <w:r>
        <w:rPr>
          <w:lang w:eastAsia="en-AU"/>
        </w:rPr>
        <w:t>20.</w:t>
      </w:r>
      <w:r>
        <w:rPr>
          <w:lang w:eastAsia="en-AU"/>
        </w:rPr>
        <w:tab/>
      </w:r>
      <w:r w:rsidR="00434DEA" w:rsidRPr="00434DEA">
        <w:rPr>
          <w:lang w:eastAsia="en-AU"/>
        </w:rPr>
        <w:t xml:space="preserve">Provide culturally safe human rights information for Aboriginal and Torres Strait Islander LGBTQIA+, Sistergirl and Brotherboy communities. </w:t>
      </w:r>
    </w:p>
    <w:p w14:paraId="12781020" w14:textId="7C5E13F9" w:rsidR="00077939" w:rsidRPr="00434DEA" w:rsidRDefault="00434DEA" w:rsidP="00434DEA">
      <w:pPr>
        <w:ind w:left="720"/>
        <w:rPr>
          <w:b/>
          <w:bCs/>
          <w:lang w:eastAsia="en-AU"/>
        </w:rPr>
      </w:pPr>
      <w:r w:rsidRPr="00434DEA">
        <w:rPr>
          <w:b/>
          <w:bCs/>
          <w:lang w:eastAsia="en-AU"/>
        </w:rPr>
        <w:t>Queensland Human Rights Commission</w:t>
      </w:r>
    </w:p>
    <w:p w14:paraId="6DFA50D1" w14:textId="77777777" w:rsidR="00434DEA" w:rsidRDefault="00434DEA" w:rsidP="00434DEA">
      <w:pPr>
        <w:ind w:left="720" w:hanging="720"/>
        <w:rPr>
          <w:lang w:eastAsia="en-AU"/>
        </w:rPr>
      </w:pPr>
      <w:r>
        <w:rPr>
          <w:lang w:eastAsia="en-AU"/>
        </w:rPr>
        <w:t>21.</w:t>
      </w:r>
      <w:r>
        <w:rPr>
          <w:lang w:eastAsia="en-AU"/>
        </w:rPr>
        <w:tab/>
      </w:r>
      <w:r w:rsidRPr="00434DEA">
        <w:rPr>
          <w:lang w:eastAsia="en-AU"/>
        </w:rPr>
        <w:t xml:space="preserve">Support the sport and recreation industry to create and foster an inclusive culture for LGBTQIA+ people. </w:t>
      </w:r>
    </w:p>
    <w:p w14:paraId="0C35C598" w14:textId="26A39E3D" w:rsidR="00434DEA" w:rsidRPr="00434DEA" w:rsidRDefault="00434DEA" w:rsidP="00434DEA">
      <w:pPr>
        <w:ind w:left="720"/>
        <w:rPr>
          <w:b/>
          <w:bCs/>
          <w:lang w:eastAsia="en-AU"/>
        </w:rPr>
      </w:pPr>
      <w:r w:rsidRPr="00434DEA">
        <w:rPr>
          <w:b/>
          <w:bCs/>
          <w:lang w:eastAsia="en-AU"/>
        </w:rPr>
        <w:t>Department of Tourism and Sport</w:t>
      </w:r>
    </w:p>
    <w:p w14:paraId="2A10F19C" w14:textId="77777777" w:rsidR="00456583" w:rsidRDefault="00434DEA" w:rsidP="00456583">
      <w:pPr>
        <w:ind w:left="720" w:hanging="720"/>
        <w:rPr>
          <w:lang w:eastAsia="en-AU"/>
        </w:rPr>
      </w:pPr>
      <w:r>
        <w:rPr>
          <w:lang w:eastAsia="en-AU"/>
        </w:rPr>
        <w:t>22.</w:t>
      </w:r>
      <w:r w:rsidR="00456583">
        <w:rPr>
          <w:lang w:eastAsia="en-AU"/>
        </w:rPr>
        <w:tab/>
      </w:r>
      <w:r w:rsidR="00456583" w:rsidRPr="00456583">
        <w:rPr>
          <w:lang w:eastAsia="en-AU"/>
        </w:rPr>
        <w:t xml:space="preserve">Strengthen training and resources available to support understanding of, and compliance with, Queensland’s human rights and anti-discrimination framework. </w:t>
      </w:r>
    </w:p>
    <w:p w14:paraId="63B16804" w14:textId="0EBDFFF4" w:rsidR="00434DEA" w:rsidRDefault="00456583" w:rsidP="00456583">
      <w:pPr>
        <w:ind w:left="720"/>
        <w:rPr>
          <w:b/>
          <w:bCs/>
          <w:lang w:eastAsia="en-AU"/>
        </w:rPr>
      </w:pPr>
      <w:r w:rsidRPr="00456583">
        <w:rPr>
          <w:b/>
          <w:bCs/>
          <w:lang w:eastAsia="en-AU"/>
        </w:rPr>
        <w:t>Queensland Human Rights Commission</w:t>
      </w:r>
    </w:p>
    <w:p w14:paraId="74A5BF29" w14:textId="77777777" w:rsidR="00456583" w:rsidRDefault="00456583" w:rsidP="00456583">
      <w:pPr>
        <w:ind w:left="720" w:hanging="720"/>
        <w:rPr>
          <w:lang w:eastAsia="en-AU"/>
        </w:rPr>
      </w:pPr>
      <w:r>
        <w:rPr>
          <w:lang w:eastAsia="en-AU"/>
        </w:rPr>
        <w:t xml:space="preserve">23. </w:t>
      </w:r>
      <w:r>
        <w:rPr>
          <w:lang w:eastAsia="en-AU"/>
        </w:rPr>
        <w:tab/>
      </w:r>
      <w:r w:rsidRPr="00456583">
        <w:rPr>
          <w:lang w:eastAsia="en-AU"/>
        </w:rPr>
        <w:t xml:space="preserve">Align Queensland Health portfolio legislation with legislative reforms that have benefited LGBTQIA+ people, including to the Births Deaths and Marriages Registration Act 2023, Human Rights Act 2019 and Anti-Discrimination Act 1991. </w:t>
      </w:r>
    </w:p>
    <w:p w14:paraId="2B9F121F" w14:textId="2BEE6BAE" w:rsidR="00456583" w:rsidRPr="00456583" w:rsidRDefault="00456583" w:rsidP="00456583">
      <w:pPr>
        <w:ind w:left="720"/>
        <w:rPr>
          <w:b/>
          <w:bCs/>
          <w:lang w:eastAsia="en-AU"/>
        </w:rPr>
      </w:pPr>
      <w:r w:rsidRPr="00456583">
        <w:rPr>
          <w:b/>
          <w:bCs/>
          <w:lang w:eastAsia="en-AU"/>
        </w:rPr>
        <w:t>Queensland Health</w:t>
      </w:r>
    </w:p>
    <w:p w14:paraId="17A8D243" w14:textId="4621FC86" w:rsidR="00F13FD7" w:rsidRPr="00C40750" w:rsidRDefault="00B64050" w:rsidP="00700FE7">
      <w:pPr>
        <w:pStyle w:val="Heading2"/>
        <w:rPr>
          <w:color w:val="auto"/>
          <w:lang w:eastAsia="en-AU"/>
        </w:rPr>
      </w:pPr>
      <w:bookmarkStart w:id="9" w:name="_Toc170462045"/>
      <w:r w:rsidRPr="00C40750">
        <w:rPr>
          <w:color w:val="auto"/>
          <w:lang w:eastAsia="en-AU"/>
        </w:rPr>
        <w:lastRenderedPageBreak/>
        <w:t>Recent law reforms</w:t>
      </w:r>
      <w:bookmarkEnd w:id="9"/>
    </w:p>
    <w:p w14:paraId="6423ADC0" w14:textId="77777777" w:rsidR="00700FE7" w:rsidRPr="00B64050" w:rsidRDefault="00700FE7" w:rsidP="007D3D98">
      <w:pPr>
        <w:rPr>
          <w:rStyle w:val="cf01"/>
          <w:rFonts w:ascii="Arial Nova Light" w:hAnsi="Arial Nova Light"/>
          <w:b/>
          <w:bCs/>
          <w:i/>
          <w:iCs/>
          <w:sz w:val="22"/>
          <w:szCs w:val="22"/>
        </w:rPr>
      </w:pPr>
      <w:r w:rsidRPr="00B64050">
        <w:rPr>
          <w:rStyle w:val="cf01"/>
          <w:rFonts w:ascii="Arial Nova Light" w:hAnsi="Arial Nova Light"/>
          <w:b/>
          <w:bCs/>
          <w:i/>
          <w:iCs/>
          <w:sz w:val="22"/>
          <w:szCs w:val="22"/>
        </w:rPr>
        <w:t>Births, Deaths and Marriages Registration Act 2023</w:t>
      </w:r>
    </w:p>
    <w:p w14:paraId="47CD8819" w14:textId="77777777" w:rsidR="00700FE7" w:rsidRPr="00D96A52" w:rsidRDefault="00700FE7" w:rsidP="007D3D98">
      <w:pPr>
        <w:rPr>
          <w:rFonts w:cs="Arial"/>
        </w:rPr>
      </w:pPr>
      <w:r w:rsidRPr="00D96A52">
        <w:rPr>
          <w:rStyle w:val="cf01"/>
          <w:rFonts w:ascii="Arial Nova Light" w:hAnsi="Arial Nova Light"/>
          <w:sz w:val="22"/>
          <w:szCs w:val="22"/>
        </w:rPr>
        <w:t xml:space="preserve">The </w:t>
      </w:r>
      <w:r w:rsidRPr="00A3699C">
        <w:rPr>
          <w:rStyle w:val="cf01"/>
          <w:rFonts w:ascii="Arial Nova Light" w:hAnsi="Arial Nova Light"/>
          <w:i/>
          <w:sz w:val="22"/>
          <w:szCs w:val="22"/>
        </w:rPr>
        <w:t>Births, Deaths and Marriages Registration Act 2023</w:t>
      </w:r>
      <w:r w:rsidRPr="00D96A52">
        <w:rPr>
          <w:rStyle w:val="cf01"/>
          <w:rFonts w:ascii="Arial Nova Light" w:hAnsi="Arial Nova Light"/>
          <w:sz w:val="22"/>
          <w:szCs w:val="22"/>
        </w:rPr>
        <w:t xml:space="preserve"> was enacted to support trans and gender diverse people to align their legal identity with their lived </w:t>
      </w:r>
      <w:proofErr w:type="gramStart"/>
      <w:r w:rsidRPr="00D96A52">
        <w:rPr>
          <w:rStyle w:val="cf01"/>
          <w:rFonts w:ascii="Arial Nova Light" w:hAnsi="Arial Nova Light"/>
          <w:sz w:val="22"/>
          <w:szCs w:val="22"/>
        </w:rPr>
        <w:t>identity, and</w:t>
      </w:r>
      <w:proofErr w:type="gramEnd"/>
      <w:r w:rsidRPr="00D96A52">
        <w:rPr>
          <w:rStyle w:val="cf01"/>
          <w:rFonts w:ascii="Arial Nova Light" w:hAnsi="Arial Nova Light"/>
          <w:sz w:val="22"/>
          <w:szCs w:val="22"/>
        </w:rPr>
        <w:t xml:space="preserve"> modernise birth certificates to better recognise diverse Queenslanders. </w:t>
      </w:r>
    </w:p>
    <w:p w14:paraId="32EB0FC2" w14:textId="77777777" w:rsidR="00700FE7" w:rsidRDefault="00700FE7" w:rsidP="007D3D98">
      <w:pPr>
        <w:rPr>
          <w:rStyle w:val="cf01"/>
          <w:rFonts w:ascii="Arial Nova Light" w:hAnsi="Arial Nova Light"/>
          <w:sz w:val="22"/>
          <w:szCs w:val="22"/>
        </w:rPr>
      </w:pPr>
      <w:r w:rsidRPr="00D96A52">
        <w:rPr>
          <w:rStyle w:val="cf01"/>
          <w:rFonts w:ascii="Arial Nova Light" w:hAnsi="Arial Nova Light"/>
          <w:sz w:val="22"/>
          <w:szCs w:val="22"/>
        </w:rPr>
        <w:t>Changes to these laws removed barriers to updating personal details on birth certificates, by no longer requiring a person to undergo sexual reassignment surgery to register a change of sex - and a person may update their name at the same time.</w:t>
      </w:r>
    </w:p>
    <w:p w14:paraId="7EC855CC" w14:textId="77777777" w:rsidR="00700FE7" w:rsidRDefault="00700FE7" w:rsidP="007D3D98">
      <w:pPr>
        <w:rPr>
          <w:rStyle w:val="cf01"/>
          <w:rFonts w:ascii="Arial Nova Light" w:hAnsi="Arial Nova Light"/>
          <w:sz w:val="22"/>
          <w:szCs w:val="22"/>
        </w:rPr>
      </w:pPr>
      <w:r w:rsidRPr="00D96A52">
        <w:rPr>
          <w:rStyle w:val="cf01"/>
          <w:rFonts w:ascii="Arial Nova Light" w:hAnsi="Arial Nova Light"/>
          <w:sz w:val="22"/>
          <w:szCs w:val="22"/>
        </w:rPr>
        <w:t>Birth certificates have also been updated to be more inclusive of trans and gender diverse parents, reflecting contemporary family structures.</w:t>
      </w:r>
    </w:p>
    <w:p w14:paraId="00C8AC5E" w14:textId="77777777" w:rsidR="00700FE7" w:rsidRDefault="00700FE7" w:rsidP="007D3D98">
      <w:pPr>
        <w:rPr>
          <w:rStyle w:val="cf01"/>
          <w:rFonts w:ascii="Arial Nova Light" w:hAnsi="Arial Nova Light"/>
          <w:b/>
          <w:bCs/>
          <w:i/>
          <w:iCs/>
          <w:sz w:val="22"/>
          <w:szCs w:val="22"/>
        </w:rPr>
      </w:pPr>
      <w:r w:rsidRPr="00B64050">
        <w:rPr>
          <w:rStyle w:val="cf01"/>
          <w:rFonts w:ascii="Arial Nova Light" w:hAnsi="Arial Nova Light"/>
          <w:b/>
          <w:bCs/>
          <w:i/>
          <w:iCs/>
          <w:sz w:val="22"/>
          <w:szCs w:val="22"/>
        </w:rPr>
        <w:t>Anti-Discrimination Act 1991</w:t>
      </w:r>
    </w:p>
    <w:p w14:paraId="2D893537" w14:textId="77777777" w:rsidR="00700FE7" w:rsidRPr="00F664D0" w:rsidRDefault="00700FE7" w:rsidP="007D3D98">
      <w:pPr>
        <w:rPr>
          <w:rFonts w:cs="Arial"/>
        </w:rPr>
      </w:pPr>
      <w:r w:rsidRPr="00F664D0">
        <w:rPr>
          <w:rFonts w:cs="Arial"/>
        </w:rPr>
        <w:t xml:space="preserve">Recent updates to the </w:t>
      </w:r>
      <w:r w:rsidRPr="00B91340">
        <w:rPr>
          <w:rFonts w:cs="Arial"/>
          <w:i/>
        </w:rPr>
        <w:t>Anti-Discrimination Act 1991</w:t>
      </w:r>
      <w:r w:rsidRPr="00F664D0">
        <w:rPr>
          <w:rFonts w:cs="Arial"/>
        </w:rPr>
        <w:t xml:space="preserve"> benefit LGBTQIA+ Queenslanders by</w:t>
      </w:r>
    </w:p>
    <w:p w14:paraId="03CB5920" w14:textId="77777777" w:rsidR="00700FE7" w:rsidRPr="009E15AA" w:rsidRDefault="00700FE7" w:rsidP="007D3D98">
      <w:pPr>
        <w:pStyle w:val="ListParagraph"/>
        <w:numPr>
          <w:ilvl w:val="0"/>
          <w:numId w:val="27"/>
        </w:numPr>
      </w:pPr>
      <w:r w:rsidRPr="009E15AA">
        <w:t>modernising the definition of gender identity to be more inclusive and aligning with international best practice</w:t>
      </w:r>
    </w:p>
    <w:p w14:paraId="2B26CCF2" w14:textId="77777777" w:rsidR="00700FE7" w:rsidRPr="009E15AA" w:rsidRDefault="00700FE7" w:rsidP="007D3D98">
      <w:pPr>
        <w:pStyle w:val="ListParagraph"/>
        <w:numPr>
          <w:ilvl w:val="0"/>
          <w:numId w:val="27"/>
        </w:numPr>
      </w:pPr>
      <w:r w:rsidRPr="009E15AA">
        <w:t>protecting intersex people by including 'sex characteristics' as a protected attribute from discrimination</w:t>
      </w:r>
    </w:p>
    <w:p w14:paraId="0A913779" w14:textId="77777777" w:rsidR="00700FE7" w:rsidRPr="009E15AA" w:rsidRDefault="00700FE7" w:rsidP="007D3D98">
      <w:pPr>
        <w:pStyle w:val="ListParagraph"/>
        <w:numPr>
          <w:ilvl w:val="0"/>
          <w:numId w:val="27"/>
        </w:numPr>
      </w:pPr>
      <w:r w:rsidRPr="009E15AA">
        <w:t>removes exemptions which previously allowed discrimination against LGBTQIA+ people in the context of working with children.</w:t>
      </w:r>
    </w:p>
    <w:p w14:paraId="0009C6BC" w14:textId="77777777" w:rsidR="00700FE7" w:rsidRPr="00F664D0" w:rsidRDefault="00700FE7" w:rsidP="007D3D98">
      <w:pPr>
        <w:rPr>
          <w:rFonts w:cs="Arial"/>
        </w:rPr>
      </w:pPr>
      <w:r w:rsidRPr="00F664D0">
        <w:rPr>
          <w:rFonts w:cs="Arial"/>
        </w:rPr>
        <w:t>These changes follow the Queensland Human Rights Commission's recommendations in the Building Belonging Report.</w:t>
      </w:r>
    </w:p>
    <w:p w14:paraId="5F3EA18E" w14:textId="77777777" w:rsidR="00700FE7" w:rsidRPr="007674C2" w:rsidRDefault="00700FE7" w:rsidP="00700FE7">
      <w:pPr>
        <w:rPr>
          <w:rFonts w:cs="Segoe UI"/>
        </w:rPr>
      </w:pPr>
    </w:p>
    <w:p w14:paraId="0EE167A1" w14:textId="77777777" w:rsidR="00874581" w:rsidRDefault="00874581">
      <w:pPr>
        <w:rPr>
          <w:rFonts w:cs="MetaPro-Light"/>
          <w:color w:val="5D6770"/>
          <w:sz w:val="48"/>
          <w:szCs w:val="48"/>
          <w:lang w:val="en-US" w:eastAsia="en-AU"/>
        </w:rPr>
      </w:pPr>
      <w:r>
        <w:rPr>
          <w:rFonts w:cs="MetaPro-Light"/>
          <w:color w:val="5D6770"/>
          <w:sz w:val="48"/>
          <w:szCs w:val="48"/>
          <w:lang w:val="en-US" w:eastAsia="en-AU"/>
        </w:rPr>
        <w:br w:type="page"/>
      </w:r>
    </w:p>
    <w:p w14:paraId="0ACF3A3F" w14:textId="2ECC2616" w:rsidR="005202BD" w:rsidRPr="00F23B30" w:rsidRDefault="006C0908" w:rsidP="003D0D3D">
      <w:pPr>
        <w:pStyle w:val="Heading1"/>
        <w:rPr>
          <w:lang w:eastAsia="en-AU"/>
        </w:rPr>
      </w:pPr>
      <w:bookmarkStart w:id="10" w:name="_Toc170462046"/>
      <w:r>
        <w:rPr>
          <w:lang w:eastAsia="en-AU"/>
        </w:rPr>
        <w:lastRenderedPageBreak/>
        <w:t>Impact area</w:t>
      </w:r>
      <w:r w:rsidR="005202BD" w:rsidRPr="00F23B30">
        <w:rPr>
          <w:lang w:eastAsia="en-AU"/>
        </w:rPr>
        <w:t>: Stronger communities and connections</w:t>
      </w:r>
      <w:bookmarkEnd w:id="10"/>
    </w:p>
    <w:p w14:paraId="42CE08AC" w14:textId="5F494509" w:rsidR="007D3D98" w:rsidRPr="00187A2A" w:rsidRDefault="007D3D98" w:rsidP="545D6138">
      <w:pPr>
        <w:pStyle w:val="Introparagraphstyle"/>
        <w:rPr>
          <w:b/>
          <w:bCs/>
        </w:rPr>
      </w:pPr>
      <w:r>
        <w:t xml:space="preserve">Foster </w:t>
      </w:r>
      <w:r w:rsidRPr="545D6138">
        <w:rPr>
          <w:b/>
          <w:bCs/>
        </w:rPr>
        <w:t xml:space="preserve">stronger communities and connections </w:t>
      </w:r>
      <w:r>
        <w:t xml:space="preserve">that support </w:t>
      </w:r>
      <w:r w:rsidRPr="00B4036F">
        <w:t>LGBTQ</w:t>
      </w:r>
      <w:r w:rsidR="7AE5E422" w:rsidRPr="00B4036F">
        <w:t>IA</w:t>
      </w:r>
      <w:r w:rsidRPr="00B4036F">
        <w:t>+</w:t>
      </w:r>
      <w:r>
        <w:t xml:space="preserve"> people to belong and to thrive in communities across Queensland. </w:t>
      </w:r>
    </w:p>
    <w:p w14:paraId="55B6685A" w14:textId="49CD1FD6" w:rsidR="009776C3" w:rsidRDefault="009776C3" w:rsidP="007D3D98">
      <w:pPr>
        <w:pStyle w:val="Heading3"/>
        <w:rPr>
          <w:lang w:eastAsia="en-AU"/>
        </w:rPr>
      </w:pPr>
      <w:bookmarkStart w:id="11" w:name="_Toc170462047"/>
      <w:r>
        <w:rPr>
          <w:lang w:eastAsia="en-AU"/>
        </w:rPr>
        <w:t>Safe in Queensland communities</w:t>
      </w:r>
      <w:bookmarkEnd w:id="11"/>
    </w:p>
    <w:p w14:paraId="365BA7B7" w14:textId="77777777" w:rsidR="00B4036F" w:rsidRDefault="00B4036F" w:rsidP="00B4036F">
      <w:pPr>
        <w:ind w:left="720" w:hanging="720"/>
        <w:rPr>
          <w:lang w:eastAsia="en-AU"/>
        </w:rPr>
      </w:pPr>
      <w:r>
        <w:rPr>
          <w:lang w:eastAsia="en-AU"/>
        </w:rPr>
        <w:t>24.</w:t>
      </w:r>
      <w:r>
        <w:rPr>
          <w:lang w:eastAsia="en-AU"/>
        </w:rPr>
        <w:tab/>
      </w:r>
      <w:r w:rsidRPr="00B4036F">
        <w:rPr>
          <w:lang w:eastAsia="en-AU"/>
        </w:rPr>
        <w:t xml:space="preserve">Deliver free training on diverse sexuality and gender in the workforce through Back to Work’s online short courses. </w:t>
      </w:r>
    </w:p>
    <w:p w14:paraId="55282D84" w14:textId="4E308498" w:rsidR="00B4036F" w:rsidRPr="00B4036F" w:rsidRDefault="00B4036F" w:rsidP="00B4036F">
      <w:pPr>
        <w:ind w:left="720"/>
        <w:rPr>
          <w:b/>
          <w:bCs/>
          <w:lang w:eastAsia="en-AU"/>
        </w:rPr>
      </w:pPr>
      <w:r w:rsidRPr="00B4036F">
        <w:rPr>
          <w:b/>
          <w:bCs/>
          <w:lang w:eastAsia="en-AU"/>
        </w:rPr>
        <w:t>Department of Employment, Small Business and Training</w:t>
      </w:r>
    </w:p>
    <w:p w14:paraId="7A0436CD" w14:textId="77777777" w:rsidR="00CD180C" w:rsidRDefault="00B4036F" w:rsidP="00CD180C">
      <w:pPr>
        <w:ind w:left="720" w:hanging="720"/>
        <w:rPr>
          <w:lang w:eastAsia="en-AU"/>
        </w:rPr>
      </w:pPr>
      <w:r>
        <w:rPr>
          <w:lang w:eastAsia="en-AU"/>
        </w:rPr>
        <w:t xml:space="preserve">25. </w:t>
      </w:r>
      <w:r>
        <w:rPr>
          <w:lang w:eastAsia="en-AU"/>
        </w:rPr>
        <w:tab/>
      </w:r>
      <w:r w:rsidR="00CD180C" w:rsidRPr="00CD180C">
        <w:rPr>
          <w:lang w:eastAsia="en-AU"/>
        </w:rPr>
        <w:t xml:space="preserve">Enhance the LGBTIQ+ Liaison Program to ensure specialist advice is provided to police officers to improve their interactions with people from LGBTIQ+ communities. </w:t>
      </w:r>
    </w:p>
    <w:p w14:paraId="547D60AC" w14:textId="2A84FC99" w:rsidR="00B4036F" w:rsidRPr="00CD180C" w:rsidRDefault="00CD180C" w:rsidP="00CD180C">
      <w:pPr>
        <w:ind w:left="720"/>
        <w:rPr>
          <w:b/>
          <w:bCs/>
          <w:lang w:eastAsia="en-AU"/>
        </w:rPr>
      </w:pPr>
      <w:r w:rsidRPr="00CD180C">
        <w:rPr>
          <w:b/>
          <w:bCs/>
          <w:lang w:eastAsia="en-AU"/>
        </w:rPr>
        <w:t>Queensland Police Service</w:t>
      </w:r>
    </w:p>
    <w:p w14:paraId="3A1B530A" w14:textId="7AB0387F" w:rsidR="00692EE4" w:rsidRDefault="009776C3" w:rsidP="007D3D98">
      <w:pPr>
        <w:pStyle w:val="Heading3"/>
        <w:rPr>
          <w:lang w:eastAsia="en-AU"/>
        </w:rPr>
      </w:pPr>
      <w:bookmarkStart w:id="12" w:name="_Toc170462048"/>
      <w:r>
        <w:rPr>
          <w:lang w:eastAsia="en-AU"/>
        </w:rPr>
        <w:t>Building stronger connections</w:t>
      </w:r>
      <w:bookmarkEnd w:id="12"/>
    </w:p>
    <w:p w14:paraId="62F542AB" w14:textId="77777777" w:rsidR="00135DE1" w:rsidRDefault="00135DE1" w:rsidP="00135DE1">
      <w:pPr>
        <w:ind w:left="720" w:hanging="720"/>
        <w:rPr>
          <w:lang w:eastAsia="en-AU"/>
        </w:rPr>
      </w:pPr>
      <w:r>
        <w:rPr>
          <w:lang w:eastAsia="en-AU"/>
        </w:rPr>
        <w:t xml:space="preserve">26. </w:t>
      </w:r>
      <w:r>
        <w:rPr>
          <w:lang w:eastAsia="en-AU"/>
        </w:rPr>
        <w:tab/>
      </w:r>
      <w:r w:rsidRPr="00135DE1">
        <w:rPr>
          <w:lang w:eastAsia="en-AU"/>
        </w:rPr>
        <w:t xml:space="preserve">Support strengthened LGBTQIA+ communities through supporting events and projects such as Pride Festivals. </w:t>
      </w:r>
    </w:p>
    <w:p w14:paraId="4C4BAA3B" w14:textId="2235CD28" w:rsidR="00135DE1" w:rsidRDefault="00135DE1" w:rsidP="00135DE1">
      <w:pPr>
        <w:ind w:left="720"/>
        <w:rPr>
          <w:b/>
          <w:bCs/>
          <w:lang w:eastAsia="en-AU"/>
        </w:rPr>
      </w:pPr>
      <w:r w:rsidRPr="00135DE1">
        <w:rPr>
          <w:b/>
          <w:bCs/>
          <w:lang w:eastAsia="en-AU"/>
        </w:rPr>
        <w:t>Whole of government; Department of Treaty, Aboriginal and Torres Strait Islander Partnerships, Communities and the Arts</w:t>
      </w:r>
    </w:p>
    <w:p w14:paraId="371F58AD" w14:textId="77777777" w:rsidR="00F63D5E" w:rsidRDefault="00135DE1" w:rsidP="00F63D5E">
      <w:pPr>
        <w:ind w:left="720" w:hanging="720"/>
        <w:rPr>
          <w:lang w:eastAsia="en-AU"/>
        </w:rPr>
      </w:pPr>
      <w:r w:rsidRPr="00135DE1">
        <w:rPr>
          <w:lang w:eastAsia="en-AU"/>
        </w:rPr>
        <w:t>27.</w:t>
      </w:r>
      <w:r>
        <w:rPr>
          <w:lang w:eastAsia="en-AU"/>
        </w:rPr>
        <w:tab/>
      </w:r>
      <w:r w:rsidR="00F63D5E" w:rsidRPr="00F63D5E">
        <w:rPr>
          <w:lang w:eastAsia="en-AU"/>
        </w:rPr>
        <w:t xml:space="preserve">Work with the veterans’ sector to support Queensland LGBTQIA+ veterans and their families. </w:t>
      </w:r>
    </w:p>
    <w:p w14:paraId="742FE52B" w14:textId="342CD620" w:rsidR="00135DE1" w:rsidRDefault="00F63D5E" w:rsidP="00F63D5E">
      <w:pPr>
        <w:ind w:left="720"/>
        <w:rPr>
          <w:b/>
          <w:bCs/>
          <w:lang w:eastAsia="en-AU"/>
        </w:rPr>
      </w:pPr>
      <w:r w:rsidRPr="00F63D5E">
        <w:rPr>
          <w:b/>
          <w:bCs/>
          <w:lang w:eastAsia="en-AU"/>
        </w:rPr>
        <w:t>Department of Treaty, Aboriginal and Torres Strait Islander Partnerships, Communities and the Arts (Office for Veterans)</w:t>
      </w:r>
    </w:p>
    <w:p w14:paraId="6E7BD110" w14:textId="77777777" w:rsidR="00294940" w:rsidRDefault="00F63D5E" w:rsidP="00294940">
      <w:pPr>
        <w:ind w:left="720" w:hanging="720"/>
        <w:rPr>
          <w:lang w:eastAsia="en-AU"/>
        </w:rPr>
      </w:pPr>
      <w:r w:rsidRPr="00F63D5E">
        <w:rPr>
          <w:lang w:eastAsia="en-AU"/>
        </w:rPr>
        <w:t>28.</w:t>
      </w:r>
      <w:r>
        <w:rPr>
          <w:lang w:eastAsia="en-AU"/>
        </w:rPr>
        <w:tab/>
      </w:r>
      <w:r w:rsidR="00294940" w:rsidRPr="00294940">
        <w:rPr>
          <w:lang w:eastAsia="en-AU"/>
        </w:rPr>
        <w:t xml:space="preserve">Foster community connections for LGBTQIA+ students with their local LGBTQIA+ communities in state schools and educational environments. </w:t>
      </w:r>
    </w:p>
    <w:p w14:paraId="5DD27760" w14:textId="39FB0857" w:rsidR="00F63D5E" w:rsidRPr="00294940" w:rsidRDefault="00294940" w:rsidP="00294940">
      <w:pPr>
        <w:ind w:firstLine="720"/>
        <w:rPr>
          <w:b/>
          <w:bCs/>
          <w:lang w:eastAsia="en-AU"/>
        </w:rPr>
      </w:pPr>
      <w:r w:rsidRPr="00294940">
        <w:rPr>
          <w:b/>
          <w:bCs/>
          <w:lang w:eastAsia="en-AU"/>
        </w:rPr>
        <w:t>Department of Education</w:t>
      </w:r>
    </w:p>
    <w:p w14:paraId="189E3F23" w14:textId="77777777" w:rsidR="001813A9" w:rsidRDefault="00294940" w:rsidP="001813A9">
      <w:pPr>
        <w:ind w:left="720" w:hanging="720"/>
        <w:rPr>
          <w:lang w:eastAsia="en-AU"/>
        </w:rPr>
      </w:pPr>
      <w:r>
        <w:rPr>
          <w:lang w:eastAsia="en-AU"/>
        </w:rPr>
        <w:t>29.</w:t>
      </w:r>
      <w:r w:rsidR="001813A9">
        <w:rPr>
          <w:lang w:eastAsia="en-AU"/>
        </w:rPr>
        <w:tab/>
      </w:r>
      <w:r w:rsidR="001813A9" w:rsidRPr="001813A9">
        <w:rPr>
          <w:lang w:eastAsia="en-AU"/>
        </w:rPr>
        <w:t xml:space="preserve">Continue engagement with LGBTQIA+ communities such as through the Brisbane Pride Festival. </w:t>
      </w:r>
    </w:p>
    <w:p w14:paraId="4CE97941" w14:textId="02A1EA18" w:rsidR="00294940" w:rsidRPr="001813A9" w:rsidRDefault="001813A9" w:rsidP="001813A9">
      <w:pPr>
        <w:ind w:left="720"/>
        <w:rPr>
          <w:b/>
          <w:bCs/>
          <w:lang w:eastAsia="en-AU"/>
        </w:rPr>
      </w:pPr>
      <w:r w:rsidRPr="001813A9">
        <w:rPr>
          <w:b/>
          <w:bCs/>
          <w:lang w:eastAsia="en-AU"/>
        </w:rPr>
        <w:t>Department of Child Safety, Seniors and Disability Services</w:t>
      </w:r>
    </w:p>
    <w:p w14:paraId="62F1787C" w14:textId="77777777" w:rsidR="00874581" w:rsidRDefault="00874581">
      <w:pPr>
        <w:rPr>
          <w:b/>
          <w:bCs/>
          <w:color w:val="595959" w:themeColor="text1" w:themeTint="A6"/>
          <w:sz w:val="32"/>
          <w:szCs w:val="32"/>
          <w:lang w:eastAsia="en-AU"/>
        </w:rPr>
      </w:pPr>
      <w:r>
        <w:rPr>
          <w:lang w:eastAsia="en-AU"/>
        </w:rPr>
        <w:br w:type="page"/>
      </w:r>
    </w:p>
    <w:p w14:paraId="34822E48" w14:textId="78515331" w:rsidR="008B4311" w:rsidRDefault="009776C3" w:rsidP="007D3D98">
      <w:pPr>
        <w:pStyle w:val="Heading3"/>
        <w:rPr>
          <w:lang w:eastAsia="en-AU"/>
        </w:rPr>
      </w:pPr>
      <w:bookmarkStart w:id="13" w:name="_Toc170462049"/>
      <w:r>
        <w:rPr>
          <w:lang w:eastAsia="en-AU"/>
        </w:rPr>
        <w:lastRenderedPageBreak/>
        <w:t>Strengthening the LGBTQIA+ sector</w:t>
      </w:r>
      <w:bookmarkEnd w:id="13"/>
    </w:p>
    <w:p w14:paraId="4318C4B4" w14:textId="77777777" w:rsidR="00A15820" w:rsidRPr="00A15820" w:rsidRDefault="00E746A9" w:rsidP="00B735C1">
      <w:pPr>
        <w:ind w:left="720" w:hanging="720"/>
        <w:rPr>
          <w:lang w:eastAsia="en-AU"/>
        </w:rPr>
      </w:pPr>
      <w:r w:rsidRPr="008809B6">
        <w:rPr>
          <w:lang w:eastAsia="en-AU"/>
        </w:rPr>
        <w:t>30.</w:t>
      </w:r>
      <w:r w:rsidRPr="008809B6">
        <w:rPr>
          <w:b/>
          <w:bCs/>
          <w:lang w:eastAsia="en-AU"/>
        </w:rPr>
        <w:tab/>
      </w:r>
      <w:r w:rsidR="00A15820" w:rsidRPr="00A15820">
        <w:rPr>
          <w:lang w:eastAsia="en-AU"/>
        </w:rPr>
        <w:t xml:space="preserve">Develop a guide for Queensland Government agencies to: </w:t>
      </w:r>
    </w:p>
    <w:p w14:paraId="165584FA" w14:textId="394E8CA0" w:rsidR="00A15820" w:rsidRPr="00A15820" w:rsidRDefault="00A15820" w:rsidP="00985757">
      <w:pPr>
        <w:pStyle w:val="ListParagraph"/>
        <w:numPr>
          <w:ilvl w:val="0"/>
          <w:numId w:val="29"/>
        </w:numPr>
        <w:rPr>
          <w:lang w:eastAsia="en-AU"/>
        </w:rPr>
      </w:pPr>
      <w:r w:rsidRPr="00A15820">
        <w:rPr>
          <w:lang w:eastAsia="en-AU"/>
        </w:rPr>
        <w:t xml:space="preserve">promote effective engagement with LGBTQIA+ communities, including First Nations LGBTQIA+, Brotherboy and Sistergirl communities; and </w:t>
      </w:r>
    </w:p>
    <w:p w14:paraId="3C437CBF" w14:textId="0FF33904" w:rsidR="00A15820" w:rsidRPr="00A15820" w:rsidRDefault="00A15820" w:rsidP="00985757">
      <w:pPr>
        <w:pStyle w:val="ListParagraph"/>
        <w:numPr>
          <w:ilvl w:val="0"/>
          <w:numId w:val="29"/>
        </w:numPr>
        <w:rPr>
          <w:lang w:eastAsia="en-AU"/>
        </w:rPr>
      </w:pPr>
      <w:r w:rsidRPr="00A15820">
        <w:rPr>
          <w:lang w:eastAsia="en-AU"/>
        </w:rPr>
        <w:t xml:space="preserve">support effective delivery of initiatives for and relevant to LGBTQIA+ communities. </w:t>
      </w:r>
    </w:p>
    <w:p w14:paraId="41A6A1A9" w14:textId="3707AB4D" w:rsidR="008B4311" w:rsidRDefault="00A15820" w:rsidP="00A15820">
      <w:pPr>
        <w:ind w:left="720"/>
        <w:rPr>
          <w:b/>
          <w:lang w:eastAsia="en-AU"/>
        </w:rPr>
      </w:pPr>
      <w:r w:rsidRPr="00A15820">
        <w:rPr>
          <w:b/>
          <w:bCs/>
          <w:lang w:eastAsia="en-AU"/>
        </w:rPr>
        <w:t>Department of Treaty, Aboriginal and Torres</w:t>
      </w:r>
      <w:r>
        <w:rPr>
          <w:b/>
          <w:bCs/>
          <w:lang w:eastAsia="en-AU"/>
        </w:rPr>
        <w:t xml:space="preserve"> </w:t>
      </w:r>
      <w:r w:rsidRPr="00A15820">
        <w:rPr>
          <w:b/>
          <w:bCs/>
          <w:lang w:eastAsia="en-AU"/>
        </w:rPr>
        <w:t>Strait Islander Partnerships, Communities and the Arts</w:t>
      </w:r>
    </w:p>
    <w:p w14:paraId="4F7EA27B" w14:textId="77777777" w:rsidR="00985757" w:rsidRDefault="008809B6" w:rsidP="00985757">
      <w:pPr>
        <w:ind w:left="720" w:hanging="720"/>
        <w:rPr>
          <w:lang w:eastAsia="en-AU"/>
        </w:rPr>
      </w:pPr>
      <w:r>
        <w:rPr>
          <w:lang w:eastAsia="en-AU"/>
        </w:rPr>
        <w:t>31.</w:t>
      </w:r>
      <w:r>
        <w:rPr>
          <w:lang w:eastAsia="en-AU"/>
        </w:rPr>
        <w:tab/>
      </w:r>
      <w:r w:rsidR="00985757" w:rsidRPr="00985757">
        <w:rPr>
          <w:lang w:eastAsia="en-AU"/>
        </w:rPr>
        <w:t xml:space="preserve">Promote community-led, local health initiatives delivered for LGBTQIA+ people across the ConnectingQ platform and network. </w:t>
      </w:r>
    </w:p>
    <w:p w14:paraId="02A54D69" w14:textId="088E206D" w:rsidR="008809B6" w:rsidRPr="00985757" w:rsidRDefault="00985757" w:rsidP="00985757">
      <w:pPr>
        <w:ind w:left="720"/>
        <w:rPr>
          <w:b/>
          <w:bCs/>
          <w:lang w:eastAsia="en-AU"/>
        </w:rPr>
      </w:pPr>
      <w:r w:rsidRPr="00985757">
        <w:rPr>
          <w:b/>
          <w:bCs/>
          <w:lang w:eastAsia="en-AU"/>
        </w:rPr>
        <w:t>Health and Wellbeing Queensland</w:t>
      </w:r>
    </w:p>
    <w:p w14:paraId="77B45A43" w14:textId="77777777" w:rsidR="00DA39C3" w:rsidRDefault="00985757" w:rsidP="00DA39C3">
      <w:pPr>
        <w:ind w:left="720" w:hanging="720"/>
        <w:rPr>
          <w:lang w:eastAsia="en-AU"/>
        </w:rPr>
      </w:pPr>
      <w:r>
        <w:rPr>
          <w:lang w:eastAsia="en-AU"/>
        </w:rPr>
        <w:t>32.</w:t>
      </w:r>
      <w:r>
        <w:rPr>
          <w:lang w:eastAsia="en-AU"/>
        </w:rPr>
        <w:tab/>
      </w:r>
      <w:r w:rsidR="00DA39C3" w:rsidRPr="00DA39C3">
        <w:rPr>
          <w:lang w:eastAsia="en-AU"/>
        </w:rPr>
        <w:t xml:space="preserve">Support LGBTQIA+ communities through promotion and coordination of Pride in our Communities and ongoing engagement with LGBTQIA+ stakeholders. </w:t>
      </w:r>
    </w:p>
    <w:p w14:paraId="5F12ED69" w14:textId="52AAA622" w:rsidR="00985757" w:rsidRPr="00DA39C3" w:rsidRDefault="00DA39C3" w:rsidP="00DA39C3">
      <w:pPr>
        <w:ind w:left="720"/>
        <w:rPr>
          <w:b/>
          <w:bCs/>
          <w:lang w:eastAsia="en-AU"/>
        </w:rPr>
      </w:pPr>
      <w:r w:rsidRPr="00DA39C3">
        <w:rPr>
          <w:b/>
          <w:bCs/>
          <w:lang w:eastAsia="en-AU"/>
        </w:rPr>
        <w:t>Department of Treaty, Aboriginal and Torres Strait Islander Partnerships, Communities and the Arts</w:t>
      </w:r>
    </w:p>
    <w:p w14:paraId="1EF55F21" w14:textId="2D8E1C65" w:rsidR="005F5F8B" w:rsidRDefault="001D5404" w:rsidP="007D3D98">
      <w:pPr>
        <w:pStyle w:val="Heading3"/>
        <w:rPr>
          <w:lang w:eastAsia="en-AU"/>
        </w:rPr>
      </w:pPr>
      <w:bookmarkStart w:id="14" w:name="_Toc170462050"/>
      <w:r>
        <w:rPr>
          <w:lang w:eastAsia="en-AU"/>
        </w:rPr>
        <w:t>Supporting healthy relationships</w:t>
      </w:r>
      <w:bookmarkEnd w:id="14"/>
    </w:p>
    <w:p w14:paraId="0D70B9CD" w14:textId="66CC8F7D" w:rsidR="00B735C1" w:rsidRPr="008809B6" w:rsidRDefault="00B735C1" w:rsidP="00B735C1">
      <w:pPr>
        <w:ind w:left="720" w:hanging="720"/>
        <w:rPr>
          <w:b/>
          <w:bCs/>
          <w:lang w:eastAsia="en-AU"/>
        </w:rPr>
      </w:pPr>
      <w:r>
        <w:rPr>
          <w:lang w:eastAsia="en-AU"/>
        </w:rPr>
        <w:t xml:space="preserve">33. </w:t>
      </w:r>
      <w:r>
        <w:rPr>
          <w:lang w:eastAsia="en-AU"/>
        </w:rPr>
        <w:tab/>
      </w:r>
      <w:r w:rsidRPr="008809B6">
        <w:rPr>
          <w:lang w:eastAsia="en-AU"/>
        </w:rPr>
        <w:t>Develop and roll out Domestic and Family Violence (DFV) training and resources to support health workers to recognise and understand the unique ways that DFV presents in LGBTQIA+ communities and build the capability of the health workforce to respond appropriately.</w:t>
      </w:r>
      <w:r w:rsidRPr="008809B6">
        <w:rPr>
          <w:b/>
          <w:bCs/>
          <w:lang w:eastAsia="en-AU"/>
        </w:rPr>
        <w:t xml:space="preserve"> </w:t>
      </w:r>
    </w:p>
    <w:p w14:paraId="3894B6FA" w14:textId="77777777" w:rsidR="00B735C1" w:rsidRDefault="00B735C1" w:rsidP="00B735C1">
      <w:pPr>
        <w:ind w:left="720"/>
        <w:rPr>
          <w:b/>
          <w:bCs/>
          <w:lang w:eastAsia="en-AU"/>
        </w:rPr>
      </w:pPr>
      <w:r w:rsidRPr="008809B6">
        <w:rPr>
          <w:b/>
          <w:bCs/>
          <w:lang w:eastAsia="en-AU"/>
        </w:rPr>
        <w:t>Queensland Health</w:t>
      </w:r>
    </w:p>
    <w:p w14:paraId="3544BBD4" w14:textId="77777777" w:rsidR="00CE234B" w:rsidRDefault="00DA39C3" w:rsidP="00CE234B">
      <w:pPr>
        <w:ind w:left="720" w:hanging="720"/>
        <w:rPr>
          <w:lang w:eastAsia="en-AU"/>
        </w:rPr>
      </w:pPr>
      <w:r w:rsidRPr="00DA39C3">
        <w:rPr>
          <w:lang w:eastAsia="en-AU"/>
        </w:rPr>
        <w:t>34.</w:t>
      </w:r>
      <w:r>
        <w:rPr>
          <w:lang w:eastAsia="en-AU"/>
        </w:rPr>
        <w:tab/>
      </w:r>
      <w:r w:rsidR="00CE234B" w:rsidRPr="00CE234B">
        <w:rPr>
          <w:lang w:eastAsia="en-AU"/>
        </w:rPr>
        <w:t xml:space="preserve">Deliver a pilot program tailored to the needs of LGBTQIA+ persons using domestic and family violence, aimed at changing behaviour that leads to domestic and family violence (DFV). </w:t>
      </w:r>
    </w:p>
    <w:p w14:paraId="27061273" w14:textId="71E6908F" w:rsidR="00DA39C3" w:rsidRDefault="00CE234B" w:rsidP="00CE234B">
      <w:pPr>
        <w:ind w:left="720"/>
        <w:rPr>
          <w:b/>
          <w:bCs/>
          <w:lang w:eastAsia="en-AU"/>
        </w:rPr>
      </w:pPr>
      <w:r w:rsidRPr="00CE234B">
        <w:rPr>
          <w:b/>
          <w:bCs/>
          <w:lang w:eastAsia="en-AU"/>
        </w:rPr>
        <w:t>Department of Justice and Attorney-General</w:t>
      </w:r>
    </w:p>
    <w:p w14:paraId="71547C8F" w14:textId="77777777" w:rsidR="00CE234B" w:rsidRDefault="00CE234B" w:rsidP="00CE234B">
      <w:pPr>
        <w:ind w:left="720" w:hanging="720"/>
        <w:rPr>
          <w:lang w:eastAsia="en-AU"/>
        </w:rPr>
      </w:pPr>
      <w:r>
        <w:rPr>
          <w:lang w:eastAsia="en-AU"/>
        </w:rPr>
        <w:t>35.</w:t>
      </w:r>
      <w:r>
        <w:rPr>
          <w:lang w:eastAsia="en-AU"/>
        </w:rPr>
        <w:tab/>
      </w:r>
      <w:r w:rsidRPr="00CE234B">
        <w:rPr>
          <w:lang w:eastAsia="en-AU"/>
        </w:rPr>
        <w:t xml:space="preserve">Embed targeted domestic and family violence (DFV) responses by and for LGBTQIA+ communities across Queensland’s extensive domestic, family and sexual violence reform program. </w:t>
      </w:r>
    </w:p>
    <w:p w14:paraId="30C2D1E3" w14:textId="70F49066" w:rsidR="00CE234B" w:rsidRPr="00CE234B" w:rsidRDefault="00CE234B" w:rsidP="00CE234B">
      <w:pPr>
        <w:ind w:left="720"/>
        <w:rPr>
          <w:b/>
          <w:bCs/>
          <w:lang w:eastAsia="en-AU"/>
        </w:rPr>
      </w:pPr>
      <w:r w:rsidRPr="00CE234B">
        <w:rPr>
          <w:b/>
          <w:bCs/>
          <w:lang w:eastAsia="en-AU"/>
        </w:rPr>
        <w:t>Department of Justice and Attorney-General</w:t>
      </w:r>
    </w:p>
    <w:p w14:paraId="4E6233B7" w14:textId="5CC28B9E" w:rsidR="00653049" w:rsidRDefault="00653049" w:rsidP="00653049">
      <w:pPr>
        <w:spacing w:after="0" w:line="240" w:lineRule="auto"/>
        <w:rPr>
          <w:b/>
          <w:bCs/>
          <w:color w:val="ED7D31" w:themeColor="accent2"/>
          <w:lang w:eastAsia="en-AU"/>
        </w:rPr>
      </w:pPr>
    </w:p>
    <w:p w14:paraId="203AFC77" w14:textId="76B74B95" w:rsidR="004726B8" w:rsidRPr="00CE234B" w:rsidRDefault="007D3D98" w:rsidP="00402B57">
      <w:pPr>
        <w:pStyle w:val="NormalWeb"/>
        <w:jc w:val="center"/>
        <w:rPr>
          <w:rFonts w:ascii="UICTFontTextStyleBody" w:hAnsi="UICTFontTextStyleBody"/>
          <w:sz w:val="29"/>
          <w:szCs w:val="29"/>
        </w:rPr>
      </w:pPr>
      <w:r w:rsidRPr="005C7381">
        <w:rPr>
          <w:sz w:val="28"/>
          <w:szCs w:val="28"/>
        </w:rPr>
        <w:t>“</w:t>
      </w:r>
      <w:r w:rsidR="004726B8" w:rsidRPr="003555FF">
        <w:rPr>
          <w:rFonts w:ascii="Arial Nova Light" w:hAnsi="Arial Nova Light" w:cstheme="minorBidi"/>
          <w:color w:val="404040" w:themeColor="text1" w:themeTint="BF"/>
          <w:sz w:val="28"/>
          <w:szCs w:val="28"/>
          <w:lang w:eastAsia="en-US"/>
        </w:rPr>
        <w:t xml:space="preserve">It was the best feeling when a young Trans person in the audience at the conference told me that seeing me speak and be on the Queensland Government LGBTIQ+ Roundtable advising the Government gave them hope that in their own life they were not only going to be able to survive, </w:t>
      </w:r>
      <w:proofErr w:type="gramStart"/>
      <w:r w:rsidR="004726B8" w:rsidRPr="003555FF">
        <w:rPr>
          <w:rFonts w:ascii="Arial Nova Light" w:hAnsi="Arial Nova Light" w:cstheme="minorBidi"/>
          <w:color w:val="404040" w:themeColor="text1" w:themeTint="BF"/>
          <w:sz w:val="28"/>
          <w:szCs w:val="28"/>
          <w:lang w:eastAsia="en-US"/>
        </w:rPr>
        <w:t>they were</w:t>
      </w:r>
      <w:proofErr w:type="gramEnd"/>
      <w:r w:rsidR="004726B8" w:rsidRPr="003555FF">
        <w:rPr>
          <w:rFonts w:ascii="Arial Nova Light" w:hAnsi="Arial Nova Light" w:cstheme="minorBidi"/>
          <w:color w:val="404040" w:themeColor="text1" w:themeTint="BF"/>
          <w:sz w:val="28"/>
          <w:szCs w:val="28"/>
          <w:lang w:eastAsia="en-US"/>
        </w:rPr>
        <w:t xml:space="preserve"> going to be able to thrive.”</w:t>
      </w:r>
    </w:p>
    <w:p w14:paraId="38740E41" w14:textId="4CFF03AE" w:rsidR="007D3D98" w:rsidRPr="005C7381" w:rsidRDefault="007D3D98" w:rsidP="00CE234B">
      <w:pPr>
        <w:pStyle w:val="Quote"/>
        <w:ind w:left="0"/>
        <w:rPr>
          <w:i w:val="0"/>
          <w:iCs w:val="0"/>
          <w:sz w:val="28"/>
          <w:szCs w:val="28"/>
        </w:rPr>
      </w:pPr>
      <w:r w:rsidRPr="005C7381">
        <w:rPr>
          <w:i w:val="0"/>
          <w:iCs w:val="0"/>
          <w:sz w:val="28"/>
          <w:szCs w:val="28"/>
        </w:rPr>
        <w:t xml:space="preserve">Kris (she/they), </w:t>
      </w:r>
      <w:proofErr w:type="spellStart"/>
      <w:r w:rsidR="00667E5F">
        <w:rPr>
          <w:i w:val="0"/>
          <w:iCs w:val="0"/>
          <w:sz w:val="28"/>
          <w:szCs w:val="28"/>
        </w:rPr>
        <w:t>Quandamooka</w:t>
      </w:r>
      <w:proofErr w:type="spellEnd"/>
      <w:r w:rsidR="00B57B2E">
        <w:rPr>
          <w:i w:val="0"/>
          <w:iCs w:val="0"/>
          <w:sz w:val="28"/>
          <w:szCs w:val="28"/>
        </w:rPr>
        <w:t xml:space="preserve"> land</w:t>
      </w:r>
      <w:r w:rsidR="00763398">
        <w:rPr>
          <w:i w:val="0"/>
          <w:iCs w:val="0"/>
          <w:sz w:val="28"/>
          <w:szCs w:val="28"/>
        </w:rPr>
        <w:t>/</w:t>
      </w:r>
      <w:r w:rsidR="00B57B2E">
        <w:rPr>
          <w:i w:val="0"/>
          <w:iCs w:val="0"/>
          <w:sz w:val="28"/>
          <w:szCs w:val="28"/>
        </w:rPr>
        <w:t>Wynnum</w:t>
      </w:r>
    </w:p>
    <w:p w14:paraId="2866E107" w14:textId="6316533B" w:rsidR="00653049" w:rsidRDefault="00653049" w:rsidP="00653049">
      <w:pPr>
        <w:spacing w:after="0" w:line="240" w:lineRule="auto"/>
        <w:rPr>
          <w:b/>
          <w:bCs/>
          <w:color w:val="ED7D31" w:themeColor="accent2"/>
          <w:lang w:eastAsia="en-AU"/>
        </w:rPr>
      </w:pPr>
    </w:p>
    <w:p w14:paraId="6252DFAD" w14:textId="4DB9979E" w:rsidR="00A70186" w:rsidRDefault="004614BC" w:rsidP="00EF0BF6">
      <w:pPr>
        <w:pStyle w:val="Heading1"/>
        <w:rPr>
          <w:lang w:eastAsia="en-AU"/>
        </w:rPr>
      </w:pPr>
      <w:bookmarkStart w:id="15" w:name="_Toc170462051"/>
      <w:r>
        <w:rPr>
          <w:lang w:eastAsia="en-AU"/>
        </w:rPr>
        <w:lastRenderedPageBreak/>
        <w:t>Impact area</w:t>
      </w:r>
      <w:r w:rsidR="00A70186" w:rsidRPr="00130B2A">
        <w:rPr>
          <w:lang w:eastAsia="en-AU"/>
        </w:rPr>
        <w:t xml:space="preserve">: </w:t>
      </w:r>
      <w:r w:rsidR="00A70186" w:rsidRPr="00A70186">
        <w:rPr>
          <w:lang w:eastAsia="en-AU"/>
        </w:rPr>
        <w:t>Responsi</w:t>
      </w:r>
      <w:r w:rsidR="00F161D9">
        <w:rPr>
          <w:lang w:eastAsia="en-AU"/>
        </w:rPr>
        <w:t>v</w:t>
      </w:r>
      <w:r w:rsidR="00A70186" w:rsidRPr="00A70186">
        <w:rPr>
          <w:lang w:eastAsia="en-AU"/>
        </w:rPr>
        <w:t>e, inclusive and accessible services</w:t>
      </w:r>
      <w:bookmarkEnd w:id="15"/>
    </w:p>
    <w:p w14:paraId="5FD8E76C" w14:textId="6E3D0B64" w:rsidR="00A70186" w:rsidRDefault="00EF0BF6" w:rsidP="00EF0BF6">
      <w:pPr>
        <w:pStyle w:val="Introparagraphstyle"/>
      </w:pPr>
      <w:r>
        <w:t xml:space="preserve">Provide </w:t>
      </w:r>
      <w:r w:rsidRPr="545D6138">
        <w:rPr>
          <w:b/>
          <w:bCs/>
        </w:rPr>
        <w:t xml:space="preserve">responsive, inclusive and accessible services </w:t>
      </w:r>
      <w:r>
        <w:t>across Queensland that are welcoming and safe for LGBTQ</w:t>
      </w:r>
      <w:r w:rsidR="15BCF1C3">
        <w:t>IA</w:t>
      </w:r>
      <w:r>
        <w:t>+ people to access.</w:t>
      </w:r>
    </w:p>
    <w:p w14:paraId="0EF442EA" w14:textId="7FAA0363" w:rsidR="00F81AEC" w:rsidRPr="009E15AA" w:rsidRDefault="009149D6" w:rsidP="005C7381">
      <w:pPr>
        <w:pStyle w:val="Heading3"/>
        <w:rPr>
          <w:b w:val="0"/>
          <w:bCs w:val="0"/>
          <w:color w:val="767171" w:themeColor="background2" w:themeShade="80"/>
          <w:sz w:val="20"/>
          <w:szCs w:val="20"/>
          <w:lang w:eastAsia="en-AU"/>
        </w:rPr>
      </w:pPr>
      <w:bookmarkStart w:id="16" w:name="_Toc170462052"/>
      <w:r>
        <w:rPr>
          <w:lang w:eastAsia="en-AU"/>
        </w:rPr>
        <w:t>Appropriate and capable services</w:t>
      </w:r>
      <w:bookmarkEnd w:id="16"/>
    </w:p>
    <w:p w14:paraId="579B2129" w14:textId="77777777" w:rsidR="003C40BF" w:rsidRPr="003C40BF" w:rsidRDefault="003C40BF" w:rsidP="003C40BF">
      <w:pPr>
        <w:ind w:left="720" w:hanging="720"/>
        <w:rPr>
          <w:lang w:eastAsia="en-AU"/>
        </w:rPr>
      </w:pPr>
      <w:r w:rsidRPr="00271353">
        <w:rPr>
          <w:lang w:eastAsia="en-AU"/>
        </w:rPr>
        <w:t>36.</w:t>
      </w:r>
      <w:r w:rsidRPr="00271353">
        <w:rPr>
          <w:lang w:eastAsia="en-AU"/>
        </w:rPr>
        <w:tab/>
      </w:r>
      <w:r w:rsidRPr="003C40BF">
        <w:rPr>
          <w:lang w:eastAsia="en-AU"/>
        </w:rPr>
        <w:t xml:space="preserve">Develop and implement culturally appropriate care and programs for Aboriginal and Torres Strait Islander LGBTQIA+ young people. </w:t>
      </w:r>
    </w:p>
    <w:p w14:paraId="44F1B817" w14:textId="6CBAE745" w:rsidR="003C40BF" w:rsidRPr="003C40BF" w:rsidRDefault="003C40BF" w:rsidP="003C40BF">
      <w:pPr>
        <w:ind w:left="720"/>
        <w:rPr>
          <w:b/>
          <w:bCs/>
          <w:lang w:eastAsia="en-AU"/>
        </w:rPr>
      </w:pPr>
      <w:r w:rsidRPr="003C40BF">
        <w:rPr>
          <w:b/>
          <w:bCs/>
          <w:lang w:eastAsia="en-AU"/>
        </w:rPr>
        <w:t xml:space="preserve">Department of Youth Justice </w:t>
      </w:r>
    </w:p>
    <w:p w14:paraId="6DA35090" w14:textId="77777777" w:rsidR="003C40BF" w:rsidRDefault="003C40BF" w:rsidP="003C40BF">
      <w:pPr>
        <w:ind w:left="720" w:hanging="720"/>
        <w:rPr>
          <w:lang w:eastAsia="en-AU"/>
        </w:rPr>
      </w:pPr>
      <w:r>
        <w:rPr>
          <w:lang w:eastAsia="en-AU"/>
        </w:rPr>
        <w:t>37.</w:t>
      </w:r>
      <w:r>
        <w:rPr>
          <w:lang w:eastAsia="en-AU"/>
        </w:rPr>
        <w:tab/>
        <w:t xml:space="preserve">Work </w:t>
      </w:r>
      <w:r w:rsidRPr="003C40BF">
        <w:rPr>
          <w:lang w:eastAsia="en-AU"/>
        </w:rPr>
        <w:t xml:space="preserve">with local councils to increase knowledge and inclusion of LGBTQIA+ communities within a local government services context </w:t>
      </w:r>
    </w:p>
    <w:p w14:paraId="6F6B13B3" w14:textId="77777777" w:rsidR="003C40BF" w:rsidRPr="003C40BF" w:rsidRDefault="003C40BF" w:rsidP="003C40BF">
      <w:pPr>
        <w:ind w:left="720"/>
        <w:rPr>
          <w:b/>
          <w:bCs/>
          <w:lang w:eastAsia="en-AU"/>
        </w:rPr>
      </w:pPr>
      <w:r w:rsidRPr="003C40BF">
        <w:rPr>
          <w:b/>
          <w:bCs/>
          <w:lang w:eastAsia="en-AU"/>
        </w:rPr>
        <w:t xml:space="preserve">Department of Housing, Local Government, Planning and Public Works; Department of Treaty, Aboriginal and Torres Strait Islander Partnerships, Communities and the Arts </w:t>
      </w:r>
    </w:p>
    <w:p w14:paraId="4B94E27B" w14:textId="77777777" w:rsidR="003C40BF" w:rsidRDefault="003C40BF" w:rsidP="003C40BF">
      <w:pPr>
        <w:ind w:left="720" w:hanging="720"/>
        <w:rPr>
          <w:lang w:eastAsia="en-AU"/>
        </w:rPr>
      </w:pPr>
      <w:r>
        <w:rPr>
          <w:lang w:eastAsia="en-AU"/>
        </w:rPr>
        <w:t>38.</w:t>
      </w:r>
      <w:r>
        <w:rPr>
          <w:lang w:eastAsia="en-AU"/>
        </w:rPr>
        <w:tab/>
      </w:r>
      <w:r w:rsidRPr="003C40BF">
        <w:rPr>
          <w:lang w:eastAsia="en-AU"/>
        </w:rPr>
        <w:t xml:space="preserve">Provide high quality, person-centred, safe and affirming services to LGBTQIA+ people through uplifted capability, training and resources for Queensland Government service delivery staff. </w:t>
      </w:r>
    </w:p>
    <w:p w14:paraId="7AE4E0BC" w14:textId="77777777" w:rsidR="003C40BF" w:rsidRPr="003C40BF" w:rsidRDefault="003C40BF" w:rsidP="003C40BF">
      <w:pPr>
        <w:ind w:left="720"/>
        <w:rPr>
          <w:b/>
          <w:bCs/>
          <w:lang w:eastAsia="en-AU"/>
        </w:rPr>
      </w:pPr>
      <w:r w:rsidRPr="003C40BF">
        <w:rPr>
          <w:b/>
          <w:bCs/>
          <w:lang w:eastAsia="en-AU"/>
        </w:rPr>
        <w:t xml:space="preserve">Whole of government </w:t>
      </w:r>
    </w:p>
    <w:p w14:paraId="1E169F32" w14:textId="77777777" w:rsidR="003C40BF" w:rsidRDefault="003C40BF" w:rsidP="003C40BF">
      <w:pPr>
        <w:ind w:left="720" w:hanging="720"/>
        <w:rPr>
          <w:lang w:eastAsia="en-AU"/>
        </w:rPr>
      </w:pPr>
      <w:r>
        <w:rPr>
          <w:lang w:eastAsia="en-AU"/>
        </w:rPr>
        <w:t>39.</w:t>
      </w:r>
      <w:r>
        <w:rPr>
          <w:lang w:eastAsia="en-AU"/>
        </w:rPr>
        <w:tab/>
      </w:r>
      <w:r w:rsidRPr="003C40BF">
        <w:rPr>
          <w:lang w:eastAsia="en-AU"/>
        </w:rPr>
        <w:t xml:space="preserve">Ensure Queensland Government systems, processes and forms are inclusive and appropriate, and safeguard privacy, while providing LGBTQIA+ people with control over their personal data – enabling accurate recording and equitable treatment for people of diverse gender, sexuality, sex characteristics and relationships. </w:t>
      </w:r>
    </w:p>
    <w:p w14:paraId="66D6850D" w14:textId="5947445E" w:rsidR="005F0C25" w:rsidRDefault="003C40BF" w:rsidP="003C40BF">
      <w:pPr>
        <w:ind w:left="720"/>
        <w:rPr>
          <w:b/>
          <w:lang w:eastAsia="en-AU"/>
        </w:rPr>
      </w:pPr>
      <w:r w:rsidRPr="003C40BF">
        <w:rPr>
          <w:b/>
          <w:bCs/>
          <w:lang w:eastAsia="en-AU"/>
        </w:rPr>
        <w:t>Whole of government</w:t>
      </w:r>
    </w:p>
    <w:p w14:paraId="07536F11" w14:textId="77777777" w:rsidR="00560DD0" w:rsidRDefault="003C40BF" w:rsidP="00560DD0">
      <w:pPr>
        <w:ind w:left="720" w:hanging="720"/>
        <w:rPr>
          <w:lang w:eastAsia="en-AU"/>
        </w:rPr>
      </w:pPr>
      <w:r>
        <w:rPr>
          <w:lang w:eastAsia="en-AU"/>
        </w:rPr>
        <w:t>40.</w:t>
      </w:r>
      <w:r>
        <w:rPr>
          <w:lang w:eastAsia="en-AU"/>
        </w:rPr>
        <w:tab/>
      </w:r>
      <w:r w:rsidR="00560DD0" w:rsidRPr="00560DD0">
        <w:rPr>
          <w:lang w:eastAsia="en-AU"/>
        </w:rPr>
        <w:t xml:space="preserve">Provide frontline Queensland Health staff across Queensland with training and resources to uplift capability in providing high quality, person-centred, safe and affirming services to LGBTQIA+ people. </w:t>
      </w:r>
    </w:p>
    <w:p w14:paraId="65D59E84" w14:textId="5657F4B4" w:rsidR="003C40BF" w:rsidRPr="00CE040E" w:rsidRDefault="00560DD0" w:rsidP="00560DD0">
      <w:pPr>
        <w:ind w:left="720"/>
        <w:rPr>
          <w:b/>
          <w:bCs/>
          <w:lang w:eastAsia="en-AU"/>
        </w:rPr>
      </w:pPr>
      <w:r w:rsidRPr="00CE040E">
        <w:rPr>
          <w:b/>
          <w:bCs/>
          <w:lang w:eastAsia="en-AU"/>
        </w:rPr>
        <w:t>Queensland Health</w:t>
      </w:r>
    </w:p>
    <w:p w14:paraId="1EC606EE" w14:textId="77777777" w:rsidR="00560DD0" w:rsidRDefault="00560DD0" w:rsidP="00560DD0">
      <w:pPr>
        <w:ind w:left="720" w:hanging="720"/>
        <w:rPr>
          <w:lang w:eastAsia="en-AU"/>
        </w:rPr>
      </w:pPr>
      <w:r>
        <w:rPr>
          <w:lang w:eastAsia="en-AU"/>
        </w:rPr>
        <w:t xml:space="preserve">41. </w:t>
      </w:r>
      <w:r>
        <w:rPr>
          <w:lang w:eastAsia="en-AU"/>
        </w:rPr>
        <w:tab/>
      </w:r>
      <w:r w:rsidRPr="00560DD0">
        <w:rPr>
          <w:lang w:eastAsia="en-AU"/>
        </w:rPr>
        <w:t xml:space="preserve">Work with the domestic and family violence and sexual violence specialist service sector to ensure services are inclusive of and responsive to the needs of LGBTQIA+ people. </w:t>
      </w:r>
    </w:p>
    <w:p w14:paraId="5D6DA31D" w14:textId="6EA72F14" w:rsidR="00560DD0" w:rsidRPr="00CE040E" w:rsidRDefault="00560DD0" w:rsidP="00560DD0">
      <w:pPr>
        <w:ind w:left="720"/>
        <w:rPr>
          <w:b/>
          <w:bCs/>
          <w:lang w:eastAsia="en-AU"/>
        </w:rPr>
      </w:pPr>
      <w:r w:rsidRPr="00CE040E">
        <w:rPr>
          <w:b/>
          <w:bCs/>
          <w:lang w:eastAsia="en-AU"/>
        </w:rPr>
        <w:t>Department of Justice and Attorney-General</w:t>
      </w:r>
    </w:p>
    <w:p w14:paraId="21611AD5" w14:textId="77777777" w:rsidR="00E16A13" w:rsidRDefault="00560DD0" w:rsidP="00E16A13">
      <w:pPr>
        <w:ind w:left="720" w:hanging="720"/>
        <w:rPr>
          <w:lang w:eastAsia="en-AU"/>
        </w:rPr>
      </w:pPr>
      <w:r>
        <w:rPr>
          <w:lang w:eastAsia="en-AU"/>
        </w:rPr>
        <w:t>42.</w:t>
      </w:r>
      <w:r>
        <w:rPr>
          <w:lang w:eastAsia="en-AU"/>
        </w:rPr>
        <w:tab/>
      </w:r>
      <w:r w:rsidR="00E16A13" w:rsidRPr="00E16A13">
        <w:rPr>
          <w:lang w:eastAsia="en-AU"/>
        </w:rPr>
        <w:t xml:space="preserve">Support DJAG-funded domestic, family and sexual violence specialist service providers to gather data about the experiences of LGBTQIA+ people in accessing DFV services, to inform ongoing Queensland Government service design and delivery. </w:t>
      </w:r>
    </w:p>
    <w:p w14:paraId="042AD1CE" w14:textId="4B1FE355" w:rsidR="00560DD0" w:rsidRPr="00CE040E" w:rsidRDefault="00E16A13" w:rsidP="00E16A13">
      <w:pPr>
        <w:ind w:left="720"/>
        <w:rPr>
          <w:b/>
          <w:bCs/>
          <w:lang w:eastAsia="en-AU"/>
        </w:rPr>
      </w:pPr>
      <w:r w:rsidRPr="00CE040E">
        <w:rPr>
          <w:b/>
          <w:bCs/>
          <w:lang w:eastAsia="en-AU"/>
        </w:rPr>
        <w:t>Department of Justice and Attorney-General</w:t>
      </w:r>
    </w:p>
    <w:p w14:paraId="6A74D6F7" w14:textId="77777777" w:rsidR="00E16A13" w:rsidRDefault="00E16A13" w:rsidP="00E16A13">
      <w:pPr>
        <w:ind w:left="720" w:hanging="720"/>
        <w:rPr>
          <w:lang w:eastAsia="en-AU"/>
        </w:rPr>
      </w:pPr>
      <w:r>
        <w:rPr>
          <w:lang w:eastAsia="en-AU"/>
        </w:rPr>
        <w:lastRenderedPageBreak/>
        <w:t>43.</w:t>
      </w:r>
      <w:r>
        <w:rPr>
          <w:lang w:eastAsia="en-AU"/>
        </w:rPr>
        <w:tab/>
      </w:r>
      <w:r w:rsidRPr="00E16A13">
        <w:rPr>
          <w:lang w:eastAsia="en-AU"/>
        </w:rPr>
        <w:t xml:space="preserve">Encourage and support LGBTQIA+ young people to achieve safe, secure and affordable housing through the implementation of Towards ending homelessness for young Queenslanders 2022-2027 and explore further ways to improve Queensland Government’s support for young LGBTQIA+ people experiencing insecure housing. </w:t>
      </w:r>
    </w:p>
    <w:p w14:paraId="0AB95C2C" w14:textId="727E183D" w:rsidR="00E16A13" w:rsidRPr="00CE040E" w:rsidRDefault="00E16A13" w:rsidP="00E16A13">
      <w:pPr>
        <w:ind w:left="720"/>
        <w:rPr>
          <w:b/>
          <w:bCs/>
          <w:lang w:eastAsia="en-AU"/>
        </w:rPr>
      </w:pPr>
      <w:r w:rsidRPr="00CE040E">
        <w:rPr>
          <w:b/>
          <w:bCs/>
          <w:lang w:eastAsia="en-AU"/>
        </w:rPr>
        <w:t>Department of Housing, Local Government, Planning and Public Works</w:t>
      </w:r>
    </w:p>
    <w:p w14:paraId="5FF3582E" w14:textId="77777777" w:rsidR="00CE040E" w:rsidRDefault="00E16A13" w:rsidP="00CE040E">
      <w:pPr>
        <w:ind w:left="720" w:hanging="720"/>
        <w:rPr>
          <w:lang w:eastAsia="en-AU"/>
        </w:rPr>
      </w:pPr>
      <w:r>
        <w:rPr>
          <w:lang w:eastAsia="en-AU"/>
        </w:rPr>
        <w:t>44.</w:t>
      </w:r>
      <w:r>
        <w:rPr>
          <w:lang w:eastAsia="en-AU"/>
        </w:rPr>
        <w:tab/>
      </w:r>
      <w:r w:rsidR="00CE040E" w:rsidRPr="00CE040E">
        <w:rPr>
          <w:lang w:eastAsia="en-AU"/>
        </w:rPr>
        <w:t xml:space="preserve">Encourage and support the housing and homelessness sector to provide LGBTQIA+ inclusive facilities, as outlined in the LGBTQIA+ Inclusive Practice Guide for Homelessness and Housing Sectors in Australia. </w:t>
      </w:r>
    </w:p>
    <w:p w14:paraId="68DE52A2" w14:textId="2B07A936" w:rsidR="00E16A13" w:rsidRPr="00CE040E" w:rsidRDefault="00CE040E" w:rsidP="00CE040E">
      <w:pPr>
        <w:ind w:left="720"/>
        <w:rPr>
          <w:b/>
          <w:bCs/>
          <w:lang w:eastAsia="en-AU"/>
        </w:rPr>
      </w:pPr>
      <w:r w:rsidRPr="00CE040E">
        <w:rPr>
          <w:b/>
          <w:bCs/>
          <w:lang w:eastAsia="en-AU"/>
        </w:rPr>
        <w:t>Department of Housing, Local Government, Planning and Public Works</w:t>
      </w:r>
    </w:p>
    <w:p w14:paraId="67E501F3" w14:textId="77777777" w:rsidR="004C5462" w:rsidRDefault="004C5462" w:rsidP="004C5462">
      <w:pPr>
        <w:ind w:left="720" w:hanging="720"/>
        <w:rPr>
          <w:lang w:eastAsia="en-AU"/>
        </w:rPr>
      </w:pPr>
      <w:r>
        <w:rPr>
          <w:lang w:eastAsia="en-AU"/>
        </w:rPr>
        <w:t>45.</w:t>
      </w:r>
      <w:r>
        <w:rPr>
          <w:lang w:eastAsia="en-AU"/>
        </w:rPr>
        <w:tab/>
      </w:r>
      <w:r w:rsidRPr="004C5462">
        <w:rPr>
          <w:lang w:eastAsia="en-AU"/>
        </w:rPr>
        <w:t xml:space="preserve">Encourage and support the housing and homelessness sector to increase knowledge and awareness for frontline workers about LGBTQIA+ people and communities, including First Nations LGBTQIA+, Sistergirl and Brotherboy communities. </w:t>
      </w:r>
    </w:p>
    <w:p w14:paraId="40D9826A" w14:textId="31C82FF8" w:rsidR="00CE040E" w:rsidRPr="004C5462" w:rsidRDefault="004C5462" w:rsidP="004C5462">
      <w:pPr>
        <w:ind w:left="720"/>
        <w:rPr>
          <w:b/>
          <w:bCs/>
          <w:lang w:eastAsia="en-AU"/>
        </w:rPr>
      </w:pPr>
      <w:r w:rsidRPr="004C5462">
        <w:rPr>
          <w:b/>
          <w:bCs/>
          <w:lang w:eastAsia="en-AU"/>
        </w:rPr>
        <w:t>Department of Housing, Local Government, Planning and Public Works</w:t>
      </w:r>
    </w:p>
    <w:p w14:paraId="692095DD" w14:textId="77777777" w:rsidR="004C5462" w:rsidRDefault="004C5462" w:rsidP="004C5462">
      <w:pPr>
        <w:ind w:left="720" w:hanging="720"/>
        <w:rPr>
          <w:lang w:eastAsia="en-AU"/>
        </w:rPr>
      </w:pPr>
      <w:r>
        <w:rPr>
          <w:lang w:eastAsia="en-AU"/>
        </w:rPr>
        <w:t>46.</w:t>
      </w:r>
      <w:r>
        <w:rPr>
          <w:lang w:eastAsia="en-AU"/>
        </w:rPr>
        <w:tab/>
      </w:r>
      <w:r w:rsidRPr="004C5462">
        <w:rPr>
          <w:lang w:eastAsia="en-AU"/>
        </w:rPr>
        <w:t xml:space="preserve">Enable explicit and visible inclusion and access for LGBTQIA+ people, particularly gender diverse people, in housing and homelessness services systems and processes, for example, intake forms. </w:t>
      </w:r>
    </w:p>
    <w:p w14:paraId="34EF3024" w14:textId="00521C9E" w:rsidR="004C5462" w:rsidRDefault="004C5462" w:rsidP="004C5462">
      <w:pPr>
        <w:ind w:left="720"/>
        <w:rPr>
          <w:b/>
          <w:bCs/>
          <w:lang w:eastAsia="en-AU"/>
        </w:rPr>
      </w:pPr>
      <w:r w:rsidRPr="004C5462">
        <w:rPr>
          <w:b/>
          <w:bCs/>
          <w:lang w:eastAsia="en-AU"/>
        </w:rPr>
        <w:t>Department of Housing, Local Government, Planning and Public Works</w:t>
      </w:r>
    </w:p>
    <w:p w14:paraId="4C5D813F" w14:textId="77777777" w:rsidR="00451F19" w:rsidRDefault="004C5462" w:rsidP="00451F19">
      <w:pPr>
        <w:ind w:left="720" w:hanging="720"/>
        <w:rPr>
          <w:lang w:eastAsia="en-AU"/>
        </w:rPr>
      </w:pPr>
      <w:r>
        <w:rPr>
          <w:lang w:eastAsia="en-AU"/>
        </w:rPr>
        <w:t>47.</w:t>
      </w:r>
      <w:r>
        <w:rPr>
          <w:lang w:eastAsia="en-AU"/>
        </w:rPr>
        <w:tab/>
      </w:r>
      <w:r w:rsidR="00451F19" w:rsidRPr="00451F19">
        <w:rPr>
          <w:lang w:eastAsia="en-AU"/>
        </w:rPr>
        <w:t xml:space="preserve">Promote welcoming and inclusive seniors’ living options. </w:t>
      </w:r>
    </w:p>
    <w:p w14:paraId="14863A05" w14:textId="629E5D38" w:rsidR="00D7396C" w:rsidRDefault="00451F19" w:rsidP="00451F19">
      <w:pPr>
        <w:ind w:left="720"/>
        <w:rPr>
          <w:b/>
          <w:bCs/>
          <w:lang w:eastAsia="en-AU"/>
        </w:rPr>
      </w:pPr>
      <w:r w:rsidRPr="00451F19">
        <w:rPr>
          <w:b/>
          <w:bCs/>
          <w:lang w:eastAsia="en-AU"/>
        </w:rPr>
        <w:t>Department of Housing, Local Government, Planning and Public Works</w:t>
      </w:r>
    </w:p>
    <w:p w14:paraId="36F267FD" w14:textId="77777777" w:rsidR="00D7396C" w:rsidRDefault="00451F19" w:rsidP="00D7396C">
      <w:pPr>
        <w:ind w:left="720" w:hanging="720"/>
        <w:rPr>
          <w:lang w:eastAsia="en-AU"/>
        </w:rPr>
      </w:pPr>
      <w:r w:rsidRPr="00451F19">
        <w:rPr>
          <w:lang w:eastAsia="en-AU"/>
        </w:rPr>
        <w:t>48.</w:t>
      </w:r>
      <w:r w:rsidR="00D7396C">
        <w:rPr>
          <w:lang w:eastAsia="en-AU"/>
        </w:rPr>
        <w:tab/>
      </w:r>
      <w:r w:rsidR="00D7396C" w:rsidRPr="00D7396C">
        <w:rPr>
          <w:lang w:eastAsia="en-AU"/>
        </w:rPr>
        <w:t xml:space="preserve">Embed Sexual Orientation, Gender Identity and Expression policy and practice through the Sexual Orientation, Gender Identity and Expression (SOGIE) practice action plan. </w:t>
      </w:r>
    </w:p>
    <w:p w14:paraId="7C890BE3" w14:textId="79BF321C" w:rsidR="00451F19" w:rsidRPr="00D7396C" w:rsidRDefault="00D7396C" w:rsidP="00D7396C">
      <w:pPr>
        <w:ind w:left="720"/>
        <w:rPr>
          <w:b/>
          <w:bCs/>
          <w:lang w:eastAsia="en-AU"/>
        </w:rPr>
      </w:pPr>
      <w:r w:rsidRPr="00D7396C">
        <w:rPr>
          <w:b/>
          <w:bCs/>
          <w:lang w:eastAsia="en-AU"/>
        </w:rPr>
        <w:t>Department of Child Safety, Seniors and Disability Services (Child Safety)</w:t>
      </w:r>
    </w:p>
    <w:p w14:paraId="58277301" w14:textId="77777777" w:rsidR="00F621FC" w:rsidRDefault="00D7396C" w:rsidP="00F621FC">
      <w:pPr>
        <w:ind w:left="720" w:hanging="720"/>
        <w:rPr>
          <w:lang w:eastAsia="en-AU"/>
        </w:rPr>
      </w:pPr>
      <w:r>
        <w:rPr>
          <w:lang w:eastAsia="en-AU"/>
        </w:rPr>
        <w:t>49.</w:t>
      </w:r>
      <w:r>
        <w:rPr>
          <w:lang w:eastAsia="en-AU"/>
        </w:rPr>
        <w:tab/>
      </w:r>
      <w:r w:rsidR="00F621FC" w:rsidRPr="00F621FC">
        <w:rPr>
          <w:lang w:eastAsia="en-AU"/>
        </w:rPr>
        <w:t xml:space="preserve">Ensure the workforce strategy under A Roadmap for Residential Care in Queensland includes strategies to support the diverse needs of children and young people in residential care including strategies to improve understanding of LGBTQIA+ communities, and the needs of children and young people who identify as LGBTQIA+. </w:t>
      </w:r>
    </w:p>
    <w:p w14:paraId="45575FBF" w14:textId="7DDB10FB" w:rsidR="00D7396C" w:rsidRPr="00F621FC" w:rsidRDefault="00F621FC" w:rsidP="00F621FC">
      <w:pPr>
        <w:ind w:left="720"/>
        <w:rPr>
          <w:b/>
          <w:bCs/>
          <w:lang w:eastAsia="en-AU"/>
        </w:rPr>
      </w:pPr>
      <w:r w:rsidRPr="00F621FC">
        <w:rPr>
          <w:b/>
          <w:bCs/>
          <w:lang w:eastAsia="en-AU"/>
        </w:rPr>
        <w:t>Department of Child Safety, Seniors and Disability Services (Child Safety)</w:t>
      </w:r>
    </w:p>
    <w:p w14:paraId="622C1969" w14:textId="77777777" w:rsidR="00F621FC" w:rsidRDefault="00F621FC" w:rsidP="00F621FC">
      <w:pPr>
        <w:ind w:left="720" w:hanging="720"/>
        <w:rPr>
          <w:lang w:eastAsia="en-AU"/>
        </w:rPr>
      </w:pPr>
      <w:r>
        <w:rPr>
          <w:lang w:eastAsia="en-AU"/>
        </w:rPr>
        <w:t>50.</w:t>
      </w:r>
      <w:r>
        <w:rPr>
          <w:lang w:eastAsia="en-AU"/>
        </w:rPr>
        <w:tab/>
      </w:r>
      <w:r w:rsidRPr="00F621FC">
        <w:rPr>
          <w:lang w:eastAsia="en-AU"/>
        </w:rPr>
        <w:t xml:space="preserve">Review decision making in Child Safety regarding gender affirming care and reflect updates in policy and procedures, to ensure it occurs in a way that is affirming of the child or young person’s gender identity and in accordance with medical guidance. </w:t>
      </w:r>
    </w:p>
    <w:p w14:paraId="1324EA59" w14:textId="1B673A16" w:rsidR="00F621FC" w:rsidRDefault="00F621FC" w:rsidP="00F621FC">
      <w:pPr>
        <w:ind w:left="720"/>
        <w:rPr>
          <w:b/>
          <w:bCs/>
          <w:lang w:eastAsia="en-AU"/>
        </w:rPr>
      </w:pPr>
      <w:r w:rsidRPr="00F621FC">
        <w:rPr>
          <w:b/>
          <w:bCs/>
          <w:lang w:eastAsia="en-AU"/>
        </w:rPr>
        <w:t>Department of Child Safety, Seniors and Disability Services (Child Safety)</w:t>
      </w:r>
    </w:p>
    <w:p w14:paraId="4D597678" w14:textId="77777777" w:rsidR="00284606" w:rsidRDefault="00F621FC" w:rsidP="00284606">
      <w:pPr>
        <w:ind w:left="720" w:hanging="720"/>
        <w:rPr>
          <w:lang w:eastAsia="en-AU"/>
        </w:rPr>
      </w:pPr>
      <w:r w:rsidRPr="00F621FC">
        <w:rPr>
          <w:lang w:eastAsia="en-AU"/>
        </w:rPr>
        <w:t>51.</w:t>
      </w:r>
      <w:r w:rsidRPr="00F621FC">
        <w:rPr>
          <w:lang w:eastAsia="en-AU"/>
        </w:rPr>
        <w:tab/>
      </w:r>
      <w:r w:rsidR="00284606" w:rsidRPr="00284606">
        <w:rPr>
          <w:lang w:eastAsia="en-AU"/>
        </w:rPr>
        <w:t xml:space="preserve">Identify and provide appropriate training for foster and kinship carers to improve understanding of LGBTQIA+ communities, and the needs of children and young people who identify as LGBTQIA+. </w:t>
      </w:r>
    </w:p>
    <w:p w14:paraId="17ADC377" w14:textId="77777777" w:rsidR="000F0CC5" w:rsidRDefault="000F0CC5">
      <w:pPr>
        <w:rPr>
          <w:b/>
          <w:bCs/>
          <w:lang w:eastAsia="en-AU"/>
        </w:rPr>
      </w:pPr>
      <w:r>
        <w:rPr>
          <w:b/>
          <w:bCs/>
          <w:lang w:eastAsia="en-AU"/>
        </w:rPr>
        <w:br w:type="page"/>
      </w:r>
    </w:p>
    <w:p w14:paraId="6AEF06ED" w14:textId="2351E43D" w:rsidR="00F621FC" w:rsidRPr="00402B57" w:rsidRDefault="00284606" w:rsidP="00284606">
      <w:pPr>
        <w:ind w:left="720"/>
        <w:rPr>
          <w:b/>
          <w:bCs/>
          <w:lang w:eastAsia="en-AU"/>
        </w:rPr>
      </w:pPr>
      <w:r w:rsidRPr="00402B57">
        <w:rPr>
          <w:b/>
          <w:bCs/>
          <w:lang w:eastAsia="en-AU"/>
        </w:rPr>
        <w:lastRenderedPageBreak/>
        <w:t>Department of Child Safety, Seniors and Disability Services (Child Safety)</w:t>
      </w:r>
    </w:p>
    <w:p w14:paraId="6AEB99D0" w14:textId="77777777" w:rsidR="00284606" w:rsidRDefault="00284606" w:rsidP="00284606">
      <w:pPr>
        <w:ind w:left="720" w:hanging="720"/>
        <w:rPr>
          <w:lang w:eastAsia="en-AU"/>
        </w:rPr>
      </w:pPr>
      <w:r>
        <w:rPr>
          <w:lang w:eastAsia="en-AU"/>
        </w:rPr>
        <w:t>52.</w:t>
      </w:r>
      <w:r>
        <w:rPr>
          <w:lang w:eastAsia="en-AU"/>
        </w:rPr>
        <w:tab/>
      </w:r>
      <w:r w:rsidRPr="00284606">
        <w:rPr>
          <w:lang w:eastAsia="en-AU"/>
        </w:rPr>
        <w:t xml:space="preserve">Review the guidelines provided to Kinship and Foster Care Assessors to ensure prospective applicants have the skills and capability to support LGBTQIA+ children and young people. </w:t>
      </w:r>
    </w:p>
    <w:p w14:paraId="5B335085" w14:textId="07CD52BC" w:rsidR="00284606" w:rsidRPr="00402B57" w:rsidRDefault="00284606" w:rsidP="00284606">
      <w:pPr>
        <w:ind w:left="720"/>
        <w:rPr>
          <w:b/>
          <w:bCs/>
          <w:lang w:eastAsia="en-AU"/>
        </w:rPr>
      </w:pPr>
      <w:r w:rsidRPr="00402B57">
        <w:rPr>
          <w:b/>
          <w:bCs/>
          <w:lang w:eastAsia="en-AU"/>
        </w:rPr>
        <w:t>Department of Child Safety, Seniors and Disability Services (Child Safety)</w:t>
      </w:r>
    </w:p>
    <w:p w14:paraId="76A80116" w14:textId="77777777" w:rsidR="00976953" w:rsidRDefault="00284606" w:rsidP="00976953">
      <w:pPr>
        <w:ind w:left="720" w:hanging="720"/>
        <w:rPr>
          <w:lang w:eastAsia="en-AU"/>
        </w:rPr>
      </w:pPr>
      <w:r>
        <w:rPr>
          <w:lang w:eastAsia="en-AU"/>
        </w:rPr>
        <w:t>53.</w:t>
      </w:r>
      <w:r>
        <w:rPr>
          <w:lang w:eastAsia="en-AU"/>
        </w:rPr>
        <w:tab/>
      </w:r>
      <w:r w:rsidR="00976953" w:rsidRPr="00976953">
        <w:rPr>
          <w:lang w:eastAsia="en-AU"/>
        </w:rPr>
        <w:t xml:space="preserve">Provide affirming, individualised case management support for all LGBTQIA+ people under Youth Justice supervision, and additional safety planning for LGBTQIA+ young people in custody. </w:t>
      </w:r>
    </w:p>
    <w:p w14:paraId="0D57ECB4" w14:textId="2EC92BF4" w:rsidR="00284606" w:rsidRPr="00402B57" w:rsidRDefault="00976953" w:rsidP="00976953">
      <w:pPr>
        <w:ind w:left="720"/>
        <w:rPr>
          <w:b/>
          <w:bCs/>
          <w:lang w:eastAsia="en-AU"/>
        </w:rPr>
      </w:pPr>
      <w:r w:rsidRPr="00402B57">
        <w:rPr>
          <w:b/>
          <w:bCs/>
          <w:lang w:eastAsia="en-AU"/>
        </w:rPr>
        <w:t>Department of Youth Justice</w:t>
      </w:r>
    </w:p>
    <w:p w14:paraId="5A6AF583" w14:textId="77777777" w:rsidR="00976953" w:rsidRDefault="00976953" w:rsidP="00976953">
      <w:pPr>
        <w:ind w:left="720" w:hanging="720"/>
        <w:rPr>
          <w:lang w:eastAsia="en-AU"/>
        </w:rPr>
      </w:pPr>
      <w:r>
        <w:rPr>
          <w:lang w:eastAsia="en-AU"/>
        </w:rPr>
        <w:t>54.</w:t>
      </w:r>
      <w:r>
        <w:rPr>
          <w:lang w:eastAsia="en-AU"/>
        </w:rPr>
        <w:tab/>
      </w:r>
      <w:r w:rsidRPr="00976953">
        <w:rPr>
          <w:lang w:eastAsia="en-AU"/>
        </w:rPr>
        <w:t xml:space="preserve">Provide inclusive gender and sexuality education in detention centres, including healthy relationships education that inclusive of LGBTQIA+ relationships and identities. </w:t>
      </w:r>
    </w:p>
    <w:p w14:paraId="49BA79D8" w14:textId="0AEDA8A2" w:rsidR="00976953" w:rsidRPr="00402B57" w:rsidRDefault="00976953" w:rsidP="00976953">
      <w:pPr>
        <w:ind w:left="720"/>
        <w:rPr>
          <w:b/>
          <w:bCs/>
          <w:lang w:eastAsia="en-AU"/>
        </w:rPr>
      </w:pPr>
      <w:r w:rsidRPr="00402B57">
        <w:rPr>
          <w:b/>
          <w:bCs/>
          <w:lang w:eastAsia="en-AU"/>
        </w:rPr>
        <w:t>Department of Youth Justice</w:t>
      </w:r>
    </w:p>
    <w:p w14:paraId="73322A4C" w14:textId="77777777" w:rsidR="00976953" w:rsidRDefault="00976953" w:rsidP="00976953">
      <w:pPr>
        <w:ind w:left="720" w:hanging="720"/>
        <w:rPr>
          <w:lang w:eastAsia="en-AU"/>
        </w:rPr>
      </w:pPr>
      <w:r>
        <w:rPr>
          <w:lang w:eastAsia="en-AU"/>
        </w:rPr>
        <w:t>55.</w:t>
      </w:r>
      <w:r>
        <w:rPr>
          <w:lang w:eastAsia="en-AU"/>
        </w:rPr>
        <w:tab/>
      </w:r>
      <w:r w:rsidRPr="00976953">
        <w:rPr>
          <w:lang w:eastAsia="en-AU"/>
        </w:rPr>
        <w:t xml:space="preserve">Perform ongoing policy, procedure and practice reviews to strengthen recognition of LGBTQIA+ young people. </w:t>
      </w:r>
    </w:p>
    <w:p w14:paraId="0C34A987" w14:textId="7700C27D" w:rsidR="00976953" w:rsidRPr="00402B57" w:rsidRDefault="00976953" w:rsidP="00976953">
      <w:pPr>
        <w:ind w:left="720"/>
        <w:rPr>
          <w:b/>
          <w:bCs/>
          <w:lang w:eastAsia="en-AU"/>
        </w:rPr>
      </w:pPr>
      <w:r w:rsidRPr="00402B57">
        <w:rPr>
          <w:b/>
          <w:bCs/>
          <w:lang w:eastAsia="en-AU"/>
        </w:rPr>
        <w:t>Department of Youth Justice</w:t>
      </w:r>
    </w:p>
    <w:p w14:paraId="42F5476A" w14:textId="77777777" w:rsidR="00B4510E" w:rsidRDefault="00976953" w:rsidP="00B4510E">
      <w:pPr>
        <w:ind w:left="720" w:hanging="720"/>
        <w:rPr>
          <w:lang w:eastAsia="en-AU"/>
        </w:rPr>
      </w:pPr>
      <w:r>
        <w:rPr>
          <w:lang w:eastAsia="en-AU"/>
        </w:rPr>
        <w:t>56.</w:t>
      </w:r>
      <w:r>
        <w:rPr>
          <w:lang w:eastAsia="en-AU"/>
        </w:rPr>
        <w:tab/>
      </w:r>
      <w:r w:rsidR="00B4510E" w:rsidRPr="00B4510E">
        <w:rPr>
          <w:lang w:eastAsia="en-AU"/>
        </w:rPr>
        <w:t xml:space="preserve">Provide affirming, tailored case management support and safety planning for LGBTQIA+ people in our care and under supervision. </w:t>
      </w:r>
    </w:p>
    <w:p w14:paraId="5F7018BA" w14:textId="46D3B5E1" w:rsidR="00976953" w:rsidRPr="00402B57" w:rsidRDefault="00B4510E" w:rsidP="00B4510E">
      <w:pPr>
        <w:ind w:left="720"/>
        <w:rPr>
          <w:b/>
          <w:bCs/>
          <w:lang w:eastAsia="en-AU"/>
        </w:rPr>
      </w:pPr>
      <w:r w:rsidRPr="00402B57">
        <w:rPr>
          <w:b/>
          <w:bCs/>
          <w:lang w:eastAsia="en-AU"/>
        </w:rPr>
        <w:t>Queensland Corrective Services</w:t>
      </w:r>
    </w:p>
    <w:p w14:paraId="2DA3095C" w14:textId="77777777" w:rsidR="0012301F" w:rsidRDefault="00B4510E" w:rsidP="0012301F">
      <w:pPr>
        <w:ind w:left="720" w:hanging="720"/>
        <w:rPr>
          <w:lang w:eastAsia="en-AU"/>
        </w:rPr>
      </w:pPr>
      <w:r>
        <w:rPr>
          <w:lang w:eastAsia="en-AU"/>
        </w:rPr>
        <w:t>57.</w:t>
      </w:r>
      <w:r>
        <w:rPr>
          <w:lang w:eastAsia="en-AU"/>
        </w:rPr>
        <w:tab/>
      </w:r>
      <w:r w:rsidR="0012301F" w:rsidRPr="0012301F">
        <w:rPr>
          <w:lang w:eastAsia="en-AU"/>
        </w:rPr>
        <w:t xml:space="preserve">Undertake a review of operational policies relating to transgender and gender diverse prisoners to improve the safety and inclusion of the prisoner cohort. </w:t>
      </w:r>
    </w:p>
    <w:p w14:paraId="57DA055E" w14:textId="0BE00EC3" w:rsidR="00B4510E" w:rsidRPr="00402B57" w:rsidRDefault="0012301F" w:rsidP="0012301F">
      <w:pPr>
        <w:ind w:left="720"/>
        <w:rPr>
          <w:b/>
          <w:bCs/>
          <w:lang w:eastAsia="en-AU"/>
        </w:rPr>
      </w:pPr>
      <w:r w:rsidRPr="00402B57">
        <w:rPr>
          <w:b/>
          <w:bCs/>
          <w:lang w:eastAsia="en-AU"/>
        </w:rPr>
        <w:t>Queensland Corrective Services</w:t>
      </w:r>
    </w:p>
    <w:p w14:paraId="6F2CFF34" w14:textId="77777777" w:rsidR="008665CB" w:rsidRDefault="0012301F" w:rsidP="008665CB">
      <w:pPr>
        <w:ind w:left="720" w:hanging="720"/>
        <w:rPr>
          <w:lang w:eastAsia="en-AU"/>
        </w:rPr>
      </w:pPr>
      <w:r>
        <w:rPr>
          <w:lang w:eastAsia="en-AU"/>
        </w:rPr>
        <w:t>58.</w:t>
      </w:r>
      <w:r>
        <w:rPr>
          <w:lang w:eastAsia="en-AU"/>
        </w:rPr>
        <w:tab/>
      </w:r>
      <w:r w:rsidR="008665CB" w:rsidRPr="008665CB">
        <w:rPr>
          <w:lang w:eastAsia="en-AU"/>
        </w:rPr>
        <w:t xml:space="preserve">Implement amendments from the </w:t>
      </w:r>
      <w:r w:rsidR="008665CB" w:rsidRPr="008665CB">
        <w:rPr>
          <w:i/>
          <w:iCs/>
          <w:lang w:eastAsia="en-AU"/>
        </w:rPr>
        <w:t>Births, Deaths and Marriages Registration Act 2023</w:t>
      </w:r>
      <w:r w:rsidR="008665CB" w:rsidRPr="008665CB">
        <w:rPr>
          <w:lang w:eastAsia="en-AU"/>
        </w:rPr>
        <w:t xml:space="preserve"> into Unify. </w:t>
      </w:r>
    </w:p>
    <w:p w14:paraId="50D10D31" w14:textId="56FE270D" w:rsidR="0012301F" w:rsidRDefault="008665CB" w:rsidP="008665CB">
      <w:pPr>
        <w:ind w:left="720"/>
        <w:rPr>
          <w:b/>
          <w:bCs/>
          <w:lang w:eastAsia="en-AU"/>
        </w:rPr>
      </w:pPr>
      <w:r w:rsidRPr="00402B57">
        <w:rPr>
          <w:b/>
          <w:bCs/>
          <w:lang w:eastAsia="en-AU"/>
        </w:rPr>
        <w:t>Department of Child Safety, Seniors and Disability Services (Child Safety)</w:t>
      </w:r>
    </w:p>
    <w:p w14:paraId="36BF57D3" w14:textId="77777777" w:rsidR="00C00C74" w:rsidRDefault="00C00C74" w:rsidP="00C00C74">
      <w:pPr>
        <w:pStyle w:val="Heading3"/>
        <w:rPr>
          <w:lang w:eastAsia="en-AU"/>
        </w:rPr>
      </w:pPr>
      <w:bookmarkStart w:id="17" w:name="_Toc170462053"/>
      <w:r>
        <w:rPr>
          <w:lang w:eastAsia="en-AU"/>
        </w:rPr>
        <w:t>Stronger health outcomes</w:t>
      </w:r>
      <w:bookmarkEnd w:id="17"/>
    </w:p>
    <w:p w14:paraId="61D61992" w14:textId="77777777" w:rsidR="002C08F0" w:rsidRDefault="002C08F0" w:rsidP="002C08F0">
      <w:pPr>
        <w:ind w:left="720" w:hanging="720"/>
        <w:rPr>
          <w:lang w:eastAsia="en-AU"/>
        </w:rPr>
      </w:pPr>
      <w:r>
        <w:rPr>
          <w:lang w:eastAsia="en-AU"/>
        </w:rPr>
        <w:t>59.</w:t>
      </w:r>
      <w:r>
        <w:rPr>
          <w:lang w:eastAsia="en-AU"/>
        </w:rPr>
        <w:tab/>
      </w:r>
      <w:r w:rsidRPr="002C08F0">
        <w:rPr>
          <w:lang w:eastAsia="en-AU"/>
        </w:rPr>
        <w:t xml:space="preserve">Recognise LGBTQIA+ communities as a priority cohort within the Queensland mental health and wellbeing strategy and respond to the key mental health and wellbeing priorities of LGBTQIA+ communities. </w:t>
      </w:r>
    </w:p>
    <w:p w14:paraId="2DDCC8A6" w14:textId="1BB74B72" w:rsidR="002C08F0" w:rsidRPr="00402B57" w:rsidRDefault="002C08F0" w:rsidP="002C08F0">
      <w:pPr>
        <w:ind w:left="720"/>
        <w:rPr>
          <w:b/>
          <w:bCs/>
          <w:lang w:eastAsia="en-AU"/>
        </w:rPr>
      </w:pPr>
      <w:r w:rsidRPr="00402B57">
        <w:rPr>
          <w:b/>
          <w:bCs/>
          <w:lang w:eastAsia="en-AU"/>
        </w:rPr>
        <w:t>Health and Wellbeing Queensland; Queensland Mental Health Commission; Department of Treaty, Aboriginal and Torres Strait Islander Partnerships, Communities and the Arts</w:t>
      </w:r>
    </w:p>
    <w:p w14:paraId="49FCA719" w14:textId="77777777" w:rsidR="00023886" w:rsidRDefault="002C08F0" w:rsidP="00023886">
      <w:pPr>
        <w:ind w:left="720" w:hanging="720"/>
        <w:rPr>
          <w:lang w:eastAsia="en-AU"/>
        </w:rPr>
      </w:pPr>
      <w:r>
        <w:rPr>
          <w:lang w:eastAsia="en-AU"/>
        </w:rPr>
        <w:t>60.</w:t>
      </w:r>
      <w:r>
        <w:rPr>
          <w:lang w:eastAsia="en-AU"/>
        </w:rPr>
        <w:tab/>
      </w:r>
      <w:r w:rsidR="00023886" w:rsidRPr="00023886">
        <w:rPr>
          <w:lang w:eastAsia="en-AU"/>
        </w:rPr>
        <w:t xml:space="preserve">Engage with LGBTQIA+ people with disability in relation to disability reforms in Queensland, including in relation to the findings of the National Disability Insurance Scheme Review and Royal Commission into Violence, Abuse and Neglect of People with Disability. </w:t>
      </w:r>
    </w:p>
    <w:p w14:paraId="2AB9B116" w14:textId="0039F1C4" w:rsidR="002C08F0" w:rsidRPr="00402B57" w:rsidRDefault="00023886" w:rsidP="00023886">
      <w:pPr>
        <w:ind w:left="720"/>
        <w:rPr>
          <w:b/>
          <w:bCs/>
          <w:lang w:eastAsia="en-AU"/>
        </w:rPr>
      </w:pPr>
      <w:r w:rsidRPr="00402B57">
        <w:rPr>
          <w:b/>
          <w:bCs/>
          <w:lang w:eastAsia="en-AU"/>
        </w:rPr>
        <w:t>Department of Child Safety, Seniors and Disability Services (Disability Services)</w:t>
      </w:r>
    </w:p>
    <w:p w14:paraId="7CE0DF08" w14:textId="77777777" w:rsidR="00BE2E99" w:rsidRDefault="00023886" w:rsidP="00BE2E99">
      <w:pPr>
        <w:ind w:left="720" w:hanging="720"/>
        <w:rPr>
          <w:lang w:eastAsia="en-AU"/>
        </w:rPr>
      </w:pPr>
      <w:r>
        <w:rPr>
          <w:lang w:eastAsia="en-AU"/>
        </w:rPr>
        <w:lastRenderedPageBreak/>
        <w:t>61.</w:t>
      </w:r>
      <w:r>
        <w:rPr>
          <w:lang w:eastAsia="en-AU"/>
        </w:rPr>
        <w:tab/>
      </w:r>
      <w:r w:rsidR="00BE2E99" w:rsidRPr="00BE2E99">
        <w:rPr>
          <w:lang w:eastAsia="en-AU"/>
        </w:rPr>
        <w:t xml:space="preserve">Undertake a review and analysis of health service responses to treat and support people with innate variations in sex characteristics, including medical interventions on children with innate variations in sex characteristics, in consultation with intersex organisations. </w:t>
      </w:r>
    </w:p>
    <w:p w14:paraId="1D1E640E" w14:textId="4D9F8C94" w:rsidR="00023886" w:rsidRPr="00A61C53" w:rsidRDefault="00BE2E99" w:rsidP="00BE2E99">
      <w:pPr>
        <w:ind w:left="720"/>
        <w:rPr>
          <w:b/>
          <w:bCs/>
          <w:lang w:eastAsia="en-AU"/>
        </w:rPr>
      </w:pPr>
      <w:r w:rsidRPr="00A61C53">
        <w:rPr>
          <w:b/>
          <w:bCs/>
          <w:lang w:eastAsia="en-AU"/>
        </w:rPr>
        <w:t>Queensland Health</w:t>
      </w:r>
    </w:p>
    <w:p w14:paraId="457712F3" w14:textId="77777777" w:rsidR="00051094" w:rsidRDefault="00BE2E99" w:rsidP="00051094">
      <w:pPr>
        <w:ind w:left="720" w:hanging="720"/>
        <w:rPr>
          <w:lang w:eastAsia="en-AU"/>
        </w:rPr>
      </w:pPr>
      <w:r>
        <w:rPr>
          <w:lang w:eastAsia="en-AU"/>
        </w:rPr>
        <w:t>62.</w:t>
      </w:r>
      <w:r>
        <w:rPr>
          <w:lang w:eastAsia="en-AU"/>
        </w:rPr>
        <w:tab/>
      </w:r>
      <w:r w:rsidR="00051094" w:rsidRPr="00051094">
        <w:rPr>
          <w:lang w:eastAsia="en-AU"/>
        </w:rPr>
        <w:t xml:space="preserve">Explore models of providing person-centred, evidence-based gender affirming healthcare in Queensland’s public health system, informed by consultation with LGBTQIA+ communities. </w:t>
      </w:r>
    </w:p>
    <w:p w14:paraId="7EC0ED89" w14:textId="2857A58E" w:rsidR="00BE2E99" w:rsidRPr="00A61C53" w:rsidRDefault="00051094" w:rsidP="00051094">
      <w:pPr>
        <w:ind w:left="720"/>
        <w:rPr>
          <w:b/>
          <w:bCs/>
          <w:lang w:eastAsia="en-AU"/>
        </w:rPr>
      </w:pPr>
      <w:r w:rsidRPr="00A61C53">
        <w:rPr>
          <w:b/>
          <w:bCs/>
          <w:lang w:eastAsia="en-AU"/>
        </w:rPr>
        <w:t>Queensland Health</w:t>
      </w:r>
    </w:p>
    <w:p w14:paraId="3E2E6E79" w14:textId="77777777" w:rsidR="00051094" w:rsidRDefault="00051094" w:rsidP="00051094">
      <w:pPr>
        <w:ind w:left="720" w:hanging="720"/>
        <w:rPr>
          <w:lang w:eastAsia="en-AU"/>
        </w:rPr>
      </w:pPr>
      <w:r>
        <w:rPr>
          <w:lang w:eastAsia="en-AU"/>
        </w:rPr>
        <w:t>63.</w:t>
      </w:r>
      <w:r>
        <w:rPr>
          <w:lang w:eastAsia="en-AU"/>
        </w:rPr>
        <w:tab/>
      </w:r>
      <w:r w:rsidRPr="00051094">
        <w:rPr>
          <w:lang w:eastAsia="en-AU"/>
        </w:rPr>
        <w:t xml:space="preserve">Liaise with Queensland Health and intersex organisations regarding best practice support for intersex children and young people in care. </w:t>
      </w:r>
    </w:p>
    <w:p w14:paraId="2D2C62B1" w14:textId="41D908AB" w:rsidR="00051094" w:rsidRPr="00A61C53" w:rsidRDefault="00051094" w:rsidP="00051094">
      <w:pPr>
        <w:ind w:left="720"/>
        <w:rPr>
          <w:b/>
          <w:bCs/>
          <w:lang w:eastAsia="en-AU"/>
        </w:rPr>
      </w:pPr>
      <w:r w:rsidRPr="00A61C53">
        <w:rPr>
          <w:b/>
          <w:bCs/>
          <w:lang w:eastAsia="en-AU"/>
        </w:rPr>
        <w:t>Department of Child Safety, Seniors and Disability Services (Child Safety)</w:t>
      </w:r>
    </w:p>
    <w:p w14:paraId="2CF32EDE" w14:textId="21869783" w:rsidR="00EF0BF6" w:rsidRPr="005C7381" w:rsidRDefault="00EF0BF6" w:rsidP="00666352">
      <w:pPr>
        <w:pStyle w:val="Quote"/>
        <w:ind w:left="0"/>
        <w:rPr>
          <w:i w:val="0"/>
          <w:iCs w:val="0"/>
          <w:sz w:val="28"/>
          <w:szCs w:val="28"/>
        </w:rPr>
      </w:pPr>
      <w:r w:rsidRPr="005C7381">
        <w:rPr>
          <w:i w:val="0"/>
          <w:iCs w:val="0"/>
          <w:sz w:val="28"/>
          <w:szCs w:val="28"/>
        </w:rPr>
        <w:t>“I was headed into hospital for surgery completely unrelated to my gender, but I was still nervous, because I wasn’t sure how people would refer to me, how the people I would be completely reliant on during my stay would treat me. When I saw the nurses with their pride lanyards, expressing kindness and treating me like every other patient, it was a huge relief.”</w:t>
      </w:r>
    </w:p>
    <w:p w14:paraId="5C2F017D" w14:textId="76784A9F" w:rsidR="00F91B51" w:rsidRDefault="00EF0BF6" w:rsidP="0071042A">
      <w:pPr>
        <w:pStyle w:val="Quote"/>
        <w:rPr>
          <w:i w:val="0"/>
          <w:iCs w:val="0"/>
          <w:sz w:val="28"/>
          <w:szCs w:val="28"/>
        </w:rPr>
      </w:pPr>
      <w:r w:rsidRPr="005C7381">
        <w:rPr>
          <w:i w:val="0"/>
          <w:iCs w:val="0"/>
          <w:sz w:val="28"/>
          <w:szCs w:val="28"/>
        </w:rPr>
        <w:t>Sel</w:t>
      </w:r>
      <w:r w:rsidR="00696497">
        <w:rPr>
          <w:i w:val="0"/>
          <w:iCs w:val="0"/>
          <w:sz w:val="28"/>
          <w:szCs w:val="28"/>
        </w:rPr>
        <w:t>i</w:t>
      </w:r>
      <w:r w:rsidRPr="005C7381">
        <w:rPr>
          <w:i w:val="0"/>
          <w:iCs w:val="0"/>
          <w:sz w:val="28"/>
          <w:szCs w:val="28"/>
        </w:rPr>
        <w:t>na</w:t>
      </w:r>
      <w:r w:rsidR="003A2436">
        <w:rPr>
          <w:i w:val="0"/>
          <w:iCs w:val="0"/>
          <w:sz w:val="28"/>
          <w:szCs w:val="28"/>
        </w:rPr>
        <w:t xml:space="preserve"> (she/her) </w:t>
      </w:r>
      <w:r w:rsidR="0005422D">
        <w:rPr>
          <w:i w:val="0"/>
          <w:iCs w:val="0"/>
          <w:sz w:val="28"/>
          <w:szCs w:val="28"/>
        </w:rPr>
        <w:t>–</w:t>
      </w:r>
      <w:r w:rsidR="003A2436">
        <w:rPr>
          <w:i w:val="0"/>
          <w:iCs w:val="0"/>
          <w:sz w:val="28"/>
          <w:szCs w:val="28"/>
        </w:rPr>
        <w:t xml:space="preserve"> </w:t>
      </w:r>
      <w:proofErr w:type="spellStart"/>
      <w:r w:rsidR="0005422D">
        <w:rPr>
          <w:i w:val="0"/>
          <w:iCs w:val="0"/>
          <w:sz w:val="28"/>
          <w:szCs w:val="28"/>
        </w:rPr>
        <w:t>Tulmur</w:t>
      </w:r>
      <w:proofErr w:type="spellEnd"/>
      <w:r w:rsidR="0005422D">
        <w:rPr>
          <w:i w:val="0"/>
          <w:iCs w:val="0"/>
          <w:sz w:val="28"/>
          <w:szCs w:val="28"/>
        </w:rPr>
        <w:t>/Ipswich</w:t>
      </w:r>
      <w:r w:rsidRPr="005C7381">
        <w:rPr>
          <w:i w:val="0"/>
          <w:iCs w:val="0"/>
          <w:sz w:val="28"/>
          <w:szCs w:val="28"/>
        </w:rPr>
        <w:t xml:space="preserve"> </w:t>
      </w:r>
    </w:p>
    <w:p w14:paraId="215EDDAC" w14:textId="389305BD" w:rsidR="009149D6" w:rsidRPr="009E15AA" w:rsidRDefault="009149D6" w:rsidP="001200AD">
      <w:pPr>
        <w:pStyle w:val="Heading3"/>
        <w:rPr>
          <w:color w:val="767171" w:themeColor="background2" w:themeShade="80"/>
          <w:sz w:val="20"/>
          <w:szCs w:val="20"/>
          <w:lang w:eastAsia="en-AU"/>
        </w:rPr>
      </w:pPr>
      <w:bookmarkStart w:id="18" w:name="_Toc170462054"/>
      <w:r>
        <w:rPr>
          <w:lang w:eastAsia="en-AU"/>
        </w:rPr>
        <w:t>Equitable education for all Queenslanders</w:t>
      </w:r>
      <w:bookmarkEnd w:id="18"/>
    </w:p>
    <w:p w14:paraId="04368A3E" w14:textId="2B18318A" w:rsidR="00271353" w:rsidRDefault="002E60A8" w:rsidP="002E60A8">
      <w:pPr>
        <w:ind w:left="720" w:hanging="720"/>
        <w:rPr>
          <w:lang w:eastAsia="en-AU"/>
        </w:rPr>
      </w:pPr>
      <w:r w:rsidRPr="002E60A8">
        <w:rPr>
          <w:lang w:eastAsia="en-AU"/>
        </w:rPr>
        <w:t xml:space="preserve">64. </w:t>
      </w:r>
      <w:r>
        <w:rPr>
          <w:lang w:eastAsia="en-AU"/>
        </w:rPr>
        <w:tab/>
      </w:r>
      <w:r w:rsidRPr="002E60A8">
        <w:rPr>
          <w:lang w:eastAsia="en-AU"/>
        </w:rPr>
        <w:t xml:space="preserve">Support all Queensland state schools to provide equitable access to safe and inclusive learning environments for LGBTQIA+ students through: </w:t>
      </w:r>
    </w:p>
    <w:p w14:paraId="2713D004" w14:textId="4F5F8F0C" w:rsidR="00C45A65" w:rsidRDefault="002E60A8" w:rsidP="00C45A65">
      <w:pPr>
        <w:pStyle w:val="ListParagraph"/>
        <w:numPr>
          <w:ilvl w:val="0"/>
          <w:numId w:val="30"/>
        </w:numPr>
        <w:rPr>
          <w:lang w:eastAsia="en-AU"/>
        </w:rPr>
      </w:pPr>
      <w:r w:rsidRPr="002E60A8">
        <w:rPr>
          <w:lang w:eastAsia="en-AU"/>
        </w:rPr>
        <w:t xml:space="preserve">promoting whole of school inclusive practices that increase visibility, safety and are informed by student voice </w:t>
      </w:r>
    </w:p>
    <w:p w14:paraId="69769098" w14:textId="09D18128" w:rsidR="00C45A65" w:rsidRDefault="002E60A8" w:rsidP="00C45A65">
      <w:pPr>
        <w:pStyle w:val="ListParagraph"/>
        <w:numPr>
          <w:ilvl w:val="0"/>
          <w:numId w:val="30"/>
        </w:numPr>
        <w:rPr>
          <w:lang w:eastAsia="en-AU"/>
        </w:rPr>
      </w:pPr>
      <w:r w:rsidRPr="002E60A8">
        <w:rPr>
          <w:lang w:eastAsia="en-AU"/>
        </w:rPr>
        <w:t xml:space="preserve">inclusive curriculum options including Respectful Relationships Education </w:t>
      </w:r>
    </w:p>
    <w:p w14:paraId="27BED2DE" w14:textId="3E1FEA91" w:rsidR="002E60A8" w:rsidRDefault="002E60A8" w:rsidP="00C45A65">
      <w:pPr>
        <w:pStyle w:val="ListParagraph"/>
        <w:numPr>
          <w:ilvl w:val="0"/>
          <w:numId w:val="30"/>
        </w:numPr>
        <w:rPr>
          <w:lang w:eastAsia="en-AU"/>
        </w:rPr>
      </w:pPr>
      <w:r w:rsidRPr="002E60A8">
        <w:rPr>
          <w:lang w:eastAsia="en-AU"/>
        </w:rPr>
        <w:t xml:space="preserve">improved staff awareness of LGBTQIA+ students through access to LGBTQIA+ Student Inclusion capability opportunities. </w:t>
      </w:r>
    </w:p>
    <w:p w14:paraId="00E2134B" w14:textId="635750AC" w:rsidR="00C12311" w:rsidRPr="00CC72C1" w:rsidRDefault="002E60A8" w:rsidP="002E60A8">
      <w:pPr>
        <w:ind w:left="720"/>
        <w:rPr>
          <w:b/>
          <w:lang w:eastAsia="en-AU"/>
        </w:rPr>
      </w:pPr>
      <w:r w:rsidRPr="00CC72C1">
        <w:rPr>
          <w:b/>
          <w:bCs/>
          <w:lang w:eastAsia="en-AU"/>
        </w:rPr>
        <w:t>Department of Education</w:t>
      </w:r>
    </w:p>
    <w:p w14:paraId="2BBB6C95" w14:textId="77777777" w:rsidR="00CC72C1" w:rsidRDefault="002E60A8" w:rsidP="00CC72C1">
      <w:pPr>
        <w:ind w:left="720" w:hanging="720"/>
        <w:rPr>
          <w:lang w:eastAsia="en-AU"/>
        </w:rPr>
      </w:pPr>
      <w:r>
        <w:rPr>
          <w:lang w:eastAsia="en-AU"/>
        </w:rPr>
        <w:t>65.</w:t>
      </w:r>
      <w:r>
        <w:rPr>
          <w:lang w:eastAsia="en-AU"/>
        </w:rPr>
        <w:tab/>
      </w:r>
      <w:r w:rsidR="00CC72C1" w:rsidRPr="00CC72C1">
        <w:rPr>
          <w:lang w:eastAsia="en-AU"/>
        </w:rPr>
        <w:t xml:space="preserve">Promote and support an inclusive approach to bullying prevention and response that recognises the needs of LGBTQIA+ young people. </w:t>
      </w:r>
    </w:p>
    <w:p w14:paraId="441B1338" w14:textId="431585D1" w:rsidR="002E60A8" w:rsidRDefault="00CC72C1" w:rsidP="00CC72C1">
      <w:pPr>
        <w:ind w:left="720"/>
        <w:rPr>
          <w:b/>
          <w:bCs/>
          <w:lang w:eastAsia="en-AU"/>
        </w:rPr>
      </w:pPr>
      <w:r w:rsidRPr="00CC72C1">
        <w:rPr>
          <w:b/>
          <w:bCs/>
          <w:lang w:eastAsia="en-AU"/>
        </w:rPr>
        <w:t>Department of Education</w:t>
      </w:r>
    </w:p>
    <w:p w14:paraId="06624F04" w14:textId="77777777" w:rsidR="00CC72C1" w:rsidRDefault="00CC72C1" w:rsidP="00CC72C1">
      <w:pPr>
        <w:ind w:left="720"/>
        <w:rPr>
          <w:b/>
          <w:bCs/>
          <w:lang w:eastAsia="en-AU"/>
        </w:rPr>
      </w:pPr>
    </w:p>
    <w:p w14:paraId="2DFBB75C" w14:textId="0D711F64" w:rsidR="00CC72C1" w:rsidRPr="00FF4DDE" w:rsidRDefault="00910141" w:rsidP="00FF4DDE">
      <w:pPr>
        <w:jc w:val="center"/>
        <w:rPr>
          <w:b/>
          <w:bCs/>
          <w:sz w:val="40"/>
          <w:szCs w:val="40"/>
          <w:lang w:eastAsia="en-AU"/>
        </w:rPr>
      </w:pPr>
      <w:hyperlink r:id="rId14" w:history="1">
        <w:r w:rsidR="00CC72C1" w:rsidRPr="00FF4DDE">
          <w:rPr>
            <w:rStyle w:val="Hyperlink"/>
            <w:b/>
            <w:bCs/>
            <w:sz w:val="40"/>
            <w:szCs w:val="40"/>
            <w:lang w:eastAsia="en-AU"/>
          </w:rPr>
          <w:t>www.qld.gov.au/Pride</w:t>
        </w:r>
      </w:hyperlink>
    </w:p>
    <w:p w14:paraId="7C0ACAAE" w14:textId="0C4E125D" w:rsidR="00C12311" w:rsidRDefault="00C12311" w:rsidP="00C12311">
      <w:pPr>
        <w:spacing w:after="0" w:line="240" w:lineRule="auto"/>
        <w:rPr>
          <w:b/>
          <w:bCs/>
          <w:color w:val="ED7D31" w:themeColor="accent2"/>
          <w:lang w:eastAsia="en-AU"/>
        </w:rPr>
      </w:pPr>
    </w:p>
    <w:p w14:paraId="36CB391D" w14:textId="6F4CB876" w:rsidR="006A49B5" w:rsidRDefault="006A49B5" w:rsidP="002C2592">
      <w:pPr>
        <w:spacing w:after="0" w:line="240" w:lineRule="auto"/>
      </w:pPr>
    </w:p>
    <w:sectPr w:rsidR="006A49B5" w:rsidSect="00451F19">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34DBB" w14:textId="77777777" w:rsidR="00775A25" w:rsidRDefault="00775A25" w:rsidP="00651DBC">
      <w:pPr>
        <w:spacing w:after="0" w:line="240" w:lineRule="auto"/>
      </w:pPr>
      <w:r>
        <w:separator/>
      </w:r>
    </w:p>
  </w:endnote>
  <w:endnote w:type="continuationSeparator" w:id="0">
    <w:p w14:paraId="3A3BD26D" w14:textId="77777777" w:rsidR="00775A25" w:rsidRDefault="00775A25" w:rsidP="00651DBC">
      <w:pPr>
        <w:spacing w:after="0" w:line="240" w:lineRule="auto"/>
      </w:pPr>
      <w:r>
        <w:continuationSeparator/>
      </w:r>
    </w:p>
  </w:endnote>
  <w:endnote w:type="continuationNotice" w:id="1">
    <w:p w14:paraId="59605E9E" w14:textId="77777777" w:rsidR="00775A25" w:rsidRDefault="00775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etaPro-Light">
    <w:altName w:val="Calibri"/>
    <w:panose1 w:val="00000000000000000000"/>
    <w:charset w:val="00"/>
    <w:family w:val="swiss"/>
    <w:notTrueType/>
    <w:pitch w:val="variable"/>
    <w:sig w:usb0="A00002F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etaPro-Medi">
    <w:altName w:val="Calibri"/>
    <w:panose1 w:val="00000000000000000000"/>
    <w:charset w:val="4D"/>
    <w:family w:val="auto"/>
    <w:notTrueType/>
    <w:pitch w:val="default"/>
    <w:sig w:usb0="00000003" w:usb1="00000000" w:usb2="00000000" w:usb3="00000000" w:csb0="00000001" w:csb1="00000000"/>
  </w:font>
  <w:font w:name="MetaPro-Norm">
    <w:altName w:val="Calibri"/>
    <w:panose1 w:val="00000000000000000000"/>
    <w:charset w:val="00"/>
    <w:family w:val="swiss"/>
    <w:notTrueType/>
    <w:pitch w:val="variable"/>
    <w:sig w:usb0="A00002FF" w:usb1="4000207B" w:usb2="00000000" w:usb3="00000000" w:csb0="0000009F" w:csb1="00000000"/>
  </w:font>
  <w:font w:name="MetaPro-Bold">
    <w:altName w:val="Calibri"/>
    <w:charset w:val="00"/>
    <w:family w:val="swiss"/>
    <w:pitch w:val="variable"/>
    <w:sig w:usb0="A00002FF" w:usb1="4000207B" w:usb2="00000000" w:usb3="00000000" w:csb0="0000009F" w:csb1="00000000"/>
  </w:font>
  <w:font w:name="MetaPro-NormIta">
    <w:altName w:val="Calibri"/>
    <w:panose1 w:val="00000000000000000000"/>
    <w:charset w:val="4D"/>
    <w:family w:val="auto"/>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Body)">
    <w:altName w:val="Calibri"/>
    <w:panose1 w:val="00000000000000000000"/>
    <w:charset w:val="00"/>
    <w:family w:val="roman"/>
    <w:notTrueType/>
    <w:pitch w:val="default"/>
  </w:font>
  <w:font w:name="UICTFontTextStyleBod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387D" w14:textId="77777777" w:rsidR="00CD1ED7" w:rsidRDefault="00CD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860856"/>
      <w:docPartObj>
        <w:docPartGallery w:val="Page Numbers (Bottom of Page)"/>
        <w:docPartUnique/>
      </w:docPartObj>
    </w:sdtPr>
    <w:sdtEndPr>
      <w:rPr>
        <w:spacing w:val="60"/>
      </w:rPr>
    </w:sdtEndPr>
    <w:sdtContent>
      <w:p w14:paraId="2DCBCF49" w14:textId="77777777" w:rsidR="00C12311" w:rsidRPr="00CD1ED7" w:rsidRDefault="00C12311" w:rsidP="00451F19">
        <w:pPr>
          <w:pStyle w:val="Footer"/>
          <w:spacing w:before="120" w:after="240" w:line="276" w:lineRule="auto"/>
          <w:ind w:right="380"/>
          <w:jc w:val="right"/>
          <w:rPr>
            <w:spacing w:val="60"/>
          </w:rPr>
        </w:pPr>
        <w:r w:rsidRPr="00CD1ED7">
          <w:fldChar w:fldCharType="begin"/>
        </w:r>
        <w:r w:rsidRPr="00CD1ED7">
          <w:instrText xml:space="preserve"> PAGE   \* MERGEFORMAT </w:instrText>
        </w:r>
        <w:r w:rsidRPr="00CD1ED7">
          <w:fldChar w:fldCharType="separate"/>
        </w:r>
        <w:r w:rsidRPr="00CD1ED7">
          <w:t>2</w:t>
        </w:r>
        <w:r w:rsidRPr="00CD1ED7">
          <w:rPr>
            <w:noProof/>
          </w:rPr>
          <w:fldChar w:fldCharType="end"/>
        </w:r>
        <w:r w:rsidRPr="00CD1ED7">
          <w:t xml:space="preserve"> | </w:t>
        </w:r>
      </w:p>
    </w:sdtContent>
  </w:sdt>
  <w:p w14:paraId="7EDBE0F5" w14:textId="77777777" w:rsidR="00C12311" w:rsidRDefault="00C123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174D" w14:textId="77777777" w:rsidR="00CD1ED7" w:rsidRDefault="00CD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2CCC2" w14:textId="77777777" w:rsidR="00775A25" w:rsidRDefault="00775A25" w:rsidP="00651DBC">
      <w:pPr>
        <w:spacing w:after="0" w:line="240" w:lineRule="auto"/>
      </w:pPr>
      <w:r>
        <w:separator/>
      </w:r>
    </w:p>
  </w:footnote>
  <w:footnote w:type="continuationSeparator" w:id="0">
    <w:p w14:paraId="5E4FCE80" w14:textId="77777777" w:rsidR="00775A25" w:rsidRDefault="00775A25" w:rsidP="00651DBC">
      <w:pPr>
        <w:spacing w:after="0" w:line="240" w:lineRule="auto"/>
      </w:pPr>
      <w:r>
        <w:continuationSeparator/>
      </w:r>
    </w:p>
  </w:footnote>
  <w:footnote w:type="continuationNotice" w:id="1">
    <w:p w14:paraId="60CDFFB9" w14:textId="77777777" w:rsidR="00775A25" w:rsidRDefault="00775A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2C29" w14:textId="77777777" w:rsidR="00C12311" w:rsidRDefault="00910141">
    <w:pPr>
      <w:pStyle w:val="Header"/>
    </w:pPr>
    <w:r>
      <w:rPr>
        <w:noProof/>
      </w:rPr>
      <w:pict w14:anchorId="51988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0;margin-top:0;width:609.6pt;height:26.5pt;rotation:315;z-index:-251658239;mso-position-horizontal:center;mso-position-horizontal-relative:margin;mso-position-vertical:center;mso-position-vertical-relative:margin" o:allowincell="f" fillcolor="#e40303" stroked="f">
          <v:fill opacity=".5"/>
          <v:textpath style="font-family:&quot;Calibri&quot;;font-size:1pt" string="DRAFT - Cabinet in Confidence - Not Government Policy - Not for Copy, Citation or Circulation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574A" w14:textId="77777777" w:rsidR="00CD1ED7" w:rsidRDefault="00CD1E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A19F" w14:textId="77777777" w:rsidR="00C12311" w:rsidRDefault="00910141">
    <w:pPr>
      <w:pStyle w:val="Header"/>
    </w:pPr>
    <w:r>
      <w:rPr>
        <w:noProof/>
      </w:rPr>
      <w:pict w14:anchorId="2EFFA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609.6pt;height:26.5pt;rotation:315;z-index:-251658240;mso-position-horizontal:center;mso-position-horizontal-relative:margin;mso-position-vertical:center;mso-position-vertical-relative:margin" o:allowincell="f" fillcolor="#e40303" stroked="f">
          <v:fill opacity=".5"/>
          <v:textpath style="font-family:&quot;Calibri&quot;;font-size:1pt" string="DRAFT - Cabinet in Confidence - Not Government Policy - Not for Copy, Citation or Circulation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E326B"/>
    <w:multiLevelType w:val="multilevel"/>
    <w:tmpl w:val="003E9CA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A06CE"/>
    <w:multiLevelType w:val="hybridMultilevel"/>
    <w:tmpl w:val="AA7A817C"/>
    <w:lvl w:ilvl="0" w:tplc="0C090001">
      <w:start w:val="1"/>
      <w:numFmt w:val="bullet"/>
      <w:lvlText w:val=""/>
      <w:lvlJc w:val="left"/>
      <w:pPr>
        <w:ind w:left="720" w:hanging="360"/>
      </w:pPr>
      <w:rPr>
        <w:rFonts w:ascii="Symbol" w:hAnsi="Symbol" w:hint="default"/>
      </w:rPr>
    </w:lvl>
    <w:lvl w:ilvl="1" w:tplc="077436CC">
      <w:numFmt w:val="bullet"/>
      <w:lvlText w:val="-"/>
      <w:lvlJc w:val="left"/>
      <w:pPr>
        <w:ind w:left="1440" w:hanging="360"/>
      </w:pPr>
      <w:rPr>
        <w:rFonts w:ascii="Calibri" w:eastAsia="Calibr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2417033"/>
    <w:multiLevelType w:val="hybridMultilevel"/>
    <w:tmpl w:val="DFE88D16"/>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5224F"/>
    <w:multiLevelType w:val="hybridMultilevel"/>
    <w:tmpl w:val="4A68E86E"/>
    <w:lvl w:ilvl="0" w:tplc="5BCE581E">
      <w:start w:val="1"/>
      <w:numFmt w:val="decimal"/>
      <w:pStyle w:val="Heading5"/>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3943911"/>
    <w:multiLevelType w:val="hybridMultilevel"/>
    <w:tmpl w:val="39C83C10"/>
    <w:lvl w:ilvl="0" w:tplc="D20A4BB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D1007E"/>
    <w:multiLevelType w:val="hybridMultilevel"/>
    <w:tmpl w:val="0E98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D94AB2"/>
    <w:multiLevelType w:val="hybridMultilevel"/>
    <w:tmpl w:val="C930B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2D03D5"/>
    <w:multiLevelType w:val="hybridMultilevel"/>
    <w:tmpl w:val="4B50C3F4"/>
    <w:lvl w:ilvl="0" w:tplc="4DD2DF1E">
      <w:numFmt w:val="bullet"/>
      <w:lvlText w:val="•"/>
      <w:lvlJc w:val="left"/>
      <w:pPr>
        <w:ind w:left="108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E6B59"/>
    <w:multiLevelType w:val="multilevel"/>
    <w:tmpl w:val="D974B87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074507"/>
    <w:multiLevelType w:val="hybridMultilevel"/>
    <w:tmpl w:val="DFE88D1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9674FE"/>
    <w:multiLevelType w:val="hybridMultilevel"/>
    <w:tmpl w:val="0394C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FA01AD"/>
    <w:multiLevelType w:val="hybridMultilevel"/>
    <w:tmpl w:val="EE48C4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C1A2E35"/>
    <w:multiLevelType w:val="hybridMultilevel"/>
    <w:tmpl w:val="D07A52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D15C14"/>
    <w:multiLevelType w:val="hybridMultilevel"/>
    <w:tmpl w:val="6C4C1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826052"/>
    <w:multiLevelType w:val="hybridMultilevel"/>
    <w:tmpl w:val="AF887F14"/>
    <w:lvl w:ilvl="0" w:tplc="E7009C68">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C730EE"/>
    <w:multiLevelType w:val="multilevel"/>
    <w:tmpl w:val="AC70E640"/>
    <w:styleLink w:val="CurrentList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AAA1198"/>
    <w:multiLevelType w:val="hybridMultilevel"/>
    <w:tmpl w:val="7212B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3D260A"/>
    <w:multiLevelType w:val="hybridMultilevel"/>
    <w:tmpl w:val="2ED2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D05B31"/>
    <w:multiLevelType w:val="multilevel"/>
    <w:tmpl w:val="845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F6799B"/>
    <w:multiLevelType w:val="hybridMultilevel"/>
    <w:tmpl w:val="18E8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28758F"/>
    <w:multiLevelType w:val="hybridMultilevel"/>
    <w:tmpl w:val="39C820A6"/>
    <w:lvl w:ilvl="0" w:tplc="4DD2DF1E">
      <w:numFmt w:val="bullet"/>
      <w:lvlText w:val="•"/>
      <w:lvlJc w:val="left"/>
      <w:pPr>
        <w:ind w:left="1080" w:hanging="360"/>
      </w:pPr>
      <w:rPr>
        <w:rFonts w:ascii="Arial Nova Light" w:eastAsiaTheme="minorHAnsi" w:hAnsi="Arial Nova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ACB5A8B"/>
    <w:multiLevelType w:val="hybridMultilevel"/>
    <w:tmpl w:val="944C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A80813"/>
    <w:multiLevelType w:val="hybridMultilevel"/>
    <w:tmpl w:val="AA12F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391CFF"/>
    <w:multiLevelType w:val="hybridMultilevel"/>
    <w:tmpl w:val="356E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4E2D29"/>
    <w:multiLevelType w:val="hybridMultilevel"/>
    <w:tmpl w:val="56DEE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0286C"/>
    <w:multiLevelType w:val="hybridMultilevel"/>
    <w:tmpl w:val="C1EE7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76481F"/>
    <w:multiLevelType w:val="hybridMultilevel"/>
    <w:tmpl w:val="C39A6C22"/>
    <w:lvl w:ilvl="0" w:tplc="B59A7458">
      <w:numFmt w:val="bullet"/>
      <w:lvlText w:val="-"/>
      <w:lvlJc w:val="left"/>
      <w:pPr>
        <w:ind w:left="720" w:hanging="360"/>
      </w:pPr>
      <w:rPr>
        <w:rFonts w:ascii="Arial Nova Light" w:eastAsiaTheme="minorHAnsi" w:hAnsi="Arial Nova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104CCD"/>
    <w:multiLevelType w:val="hybridMultilevel"/>
    <w:tmpl w:val="069026F8"/>
    <w:lvl w:ilvl="0" w:tplc="988A657C">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5625909">
    <w:abstractNumId w:val="17"/>
  </w:num>
  <w:num w:numId="2" w16cid:durableId="1500847891">
    <w:abstractNumId w:val="5"/>
  </w:num>
  <w:num w:numId="3" w16cid:durableId="1659844533">
    <w:abstractNumId w:val="27"/>
  </w:num>
  <w:num w:numId="4" w16cid:durableId="488593283">
    <w:abstractNumId w:val="2"/>
  </w:num>
  <w:num w:numId="5" w16cid:durableId="488904554">
    <w:abstractNumId w:val="9"/>
  </w:num>
  <w:num w:numId="6" w16cid:durableId="1906639935">
    <w:abstractNumId w:val="10"/>
  </w:num>
  <w:num w:numId="7" w16cid:durableId="32660081">
    <w:abstractNumId w:val="4"/>
  </w:num>
  <w:num w:numId="8" w16cid:durableId="885868991">
    <w:abstractNumId w:val="23"/>
  </w:num>
  <w:num w:numId="9" w16cid:durableId="640354199">
    <w:abstractNumId w:val="26"/>
  </w:num>
  <w:num w:numId="10" w16cid:durableId="1916627870">
    <w:abstractNumId w:val="1"/>
  </w:num>
  <w:num w:numId="11" w16cid:durableId="738552954">
    <w:abstractNumId w:val="1"/>
  </w:num>
  <w:num w:numId="12" w16cid:durableId="1915356646">
    <w:abstractNumId w:val="22"/>
  </w:num>
  <w:num w:numId="13" w16cid:durableId="1670870680">
    <w:abstractNumId w:val="25"/>
  </w:num>
  <w:num w:numId="14" w16cid:durableId="925500752">
    <w:abstractNumId w:val="24"/>
  </w:num>
  <w:num w:numId="15" w16cid:durableId="1153108015">
    <w:abstractNumId w:val="11"/>
  </w:num>
  <w:num w:numId="16" w16cid:durableId="2062513774">
    <w:abstractNumId w:val="13"/>
  </w:num>
  <w:num w:numId="17" w16cid:durableId="954363479">
    <w:abstractNumId w:val="1"/>
  </w:num>
  <w:num w:numId="18" w16cid:durableId="1321157585">
    <w:abstractNumId w:val="19"/>
  </w:num>
  <w:num w:numId="19" w16cid:durableId="424038534">
    <w:abstractNumId w:val="18"/>
  </w:num>
  <w:num w:numId="20" w16cid:durableId="1049106061">
    <w:abstractNumId w:val="21"/>
  </w:num>
  <w:num w:numId="21" w16cid:durableId="1617059151">
    <w:abstractNumId w:val="6"/>
  </w:num>
  <w:num w:numId="22" w16cid:durableId="2131974436">
    <w:abstractNumId w:val="14"/>
  </w:num>
  <w:num w:numId="23" w16cid:durableId="470052182">
    <w:abstractNumId w:val="0"/>
  </w:num>
  <w:num w:numId="24" w16cid:durableId="1339187258">
    <w:abstractNumId w:val="8"/>
  </w:num>
  <w:num w:numId="25" w16cid:durableId="1831290462">
    <w:abstractNumId w:val="15"/>
  </w:num>
  <w:num w:numId="26" w16cid:durableId="1328899859">
    <w:abstractNumId w:val="3"/>
  </w:num>
  <w:num w:numId="27" w16cid:durableId="562328158">
    <w:abstractNumId w:val="16"/>
  </w:num>
  <w:num w:numId="28" w16cid:durableId="35398716">
    <w:abstractNumId w:val="12"/>
  </w:num>
  <w:num w:numId="29" w16cid:durableId="1321301235">
    <w:abstractNumId w:val="20"/>
  </w:num>
  <w:num w:numId="30" w16cid:durableId="14129665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F8B"/>
    <w:rsid w:val="00000130"/>
    <w:rsid w:val="00000275"/>
    <w:rsid w:val="000019E9"/>
    <w:rsid w:val="00002995"/>
    <w:rsid w:val="00004F66"/>
    <w:rsid w:val="00005649"/>
    <w:rsid w:val="00011078"/>
    <w:rsid w:val="000130BA"/>
    <w:rsid w:val="00013F8F"/>
    <w:rsid w:val="00015857"/>
    <w:rsid w:val="000174E7"/>
    <w:rsid w:val="000177A1"/>
    <w:rsid w:val="0002370D"/>
    <w:rsid w:val="00023886"/>
    <w:rsid w:val="00026B89"/>
    <w:rsid w:val="00027AFE"/>
    <w:rsid w:val="0003111E"/>
    <w:rsid w:val="000321E7"/>
    <w:rsid w:val="00032AFB"/>
    <w:rsid w:val="00033A94"/>
    <w:rsid w:val="00033B7D"/>
    <w:rsid w:val="000359A1"/>
    <w:rsid w:val="000367D1"/>
    <w:rsid w:val="00036ECA"/>
    <w:rsid w:val="00036F40"/>
    <w:rsid w:val="00041BFB"/>
    <w:rsid w:val="00041D52"/>
    <w:rsid w:val="000420BD"/>
    <w:rsid w:val="00042F39"/>
    <w:rsid w:val="00044774"/>
    <w:rsid w:val="0004528A"/>
    <w:rsid w:val="00051094"/>
    <w:rsid w:val="000511CE"/>
    <w:rsid w:val="00051775"/>
    <w:rsid w:val="00052061"/>
    <w:rsid w:val="00052B04"/>
    <w:rsid w:val="00053721"/>
    <w:rsid w:val="00053E70"/>
    <w:rsid w:val="0005422D"/>
    <w:rsid w:val="00054D4E"/>
    <w:rsid w:val="000578A7"/>
    <w:rsid w:val="00061566"/>
    <w:rsid w:val="0006198F"/>
    <w:rsid w:val="00062E31"/>
    <w:rsid w:val="00066F57"/>
    <w:rsid w:val="00070131"/>
    <w:rsid w:val="0007081E"/>
    <w:rsid w:val="000757B3"/>
    <w:rsid w:val="00075A9F"/>
    <w:rsid w:val="000769A6"/>
    <w:rsid w:val="00076E70"/>
    <w:rsid w:val="000771CD"/>
    <w:rsid w:val="0007753B"/>
    <w:rsid w:val="0007791F"/>
    <w:rsid w:val="00077939"/>
    <w:rsid w:val="000812FF"/>
    <w:rsid w:val="00082698"/>
    <w:rsid w:val="00082F24"/>
    <w:rsid w:val="00083063"/>
    <w:rsid w:val="00083DDB"/>
    <w:rsid w:val="00085162"/>
    <w:rsid w:val="00087033"/>
    <w:rsid w:val="00090CBA"/>
    <w:rsid w:val="00092030"/>
    <w:rsid w:val="00093202"/>
    <w:rsid w:val="000934F3"/>
    <w:rsid w:val="00094889"/>
    <w:rsid w:val="00094E27"/>
    <w:rsid w:val="00096B6A"/>
    <w:rsid w:val="000A1514"/>
    <w:rsid w:val="000A3A8C"/>
    <w:rsid w:val="000A4E1C"/>
    <w:rsid w:val="000A50C4"/>
    <w:rsid w:val="000A5460"/>
    <w:rsid w:val="000A57B4"/>
    <w:rsid w:val="000A68B2"/>
    <w:rsid w:val="000B1558"/>
    <w:rsid w:val="000B2151"/>
    <w:rsid w:val="000B299C"/>
    <w:rsid w:val="000B3CD6"/>
    <w:rsid w:val="000B3F5A"/>
    <w:rsid w:val="000B4658"/>
    <w:rsid w:val="000B5553"/>
    <w:rsid w:val="000B58F1"/>
    <w:rsid w:val="000B6A80"/>
    <w:rsid w:val="000C12B4"/>
    <w:rsid w:val="000C49B4"/>
    <w:rsid w:val="000C4AB5"/>
    <w:rsid w:val="000C67ED"/>
    <w:rsid w:val="000C7532"/>
    <w:rsid w:val="000D1D75"/>
    <w:rsid w:val="000D3B1F"/>
    <w:rsid w:val="000D4E81"/>
    <w:rsid w:val="000D6052"/>
    <w:rsid w:val="000D70EE"/>
    <w:rsid w:val="000E0853"/>
    <w:rsid w:val="000E17B4"/>
    <w:rsid w:val="000E1B19"/>
    <w:rsid w:val="000E41A8"/>
    <w:rsid w:val="000E4539"/>
    <w:rsid w:val="000E4A4D"/>
    <w:rsid w:val="000E5EB6"/>
    <w:rsid w:val="000E680B"/>
    <w:rsid w:val="000E69FA"/>
    <w:rsid w:val="000E79E6"/>
    <w:rsid w:val="000F075C"/>
    <w:rsid w:val="000F0CC5"/>
    <w:rsid w:val="000F3ED0"/>
    <w:rsid w:val="000F4E5C"/>
    <w:rsid w:val="000F5E55"/>
    <w:rsid w:val="000F66A0"/>
    <w:rsid w:val="000F6A21"/>
    <w:rsid w:val="000F7126"/>
    <w:rsid w:val="000F7151"/>
    <w:rsid w:val="000F7A95"/>
    <w:rsid w:val="000F7B49"/>
    <w:rsid w:val="000F7FD3"/>
    <w:rsid w:val="00100CCE"/>
    <w:rsid w:val="00102A62"/>
    <w:rsid w:val="001030DF"/>
    <w:rsid w:val="00104DF8"/>
    <w:rsid w:val="00105F63"/>
    <w:rsid w:val="001072B9"/>
    <w:rsid w:val="00107E77"/>
    <w:rsid w:val="001105D5"/>
    <w:rsid w:val="00111396"/>
    <w:rsid w:val="0011285F"/>
    <w:rsid w:val="001135CC"/>
    <w:rsid w:val="00114749"/>
    <w:rsid w:val="00114B1A"/>
    <w:rsid w:val="001156B9"/>
    <w:rsid w:val="00116B74"/>
    <w:rsid w:val="001200AD"/>
    <w:rsid w:val="0012012E"/>
    <w:rsid w:val="0012029E"/>
    <w:rsid w:val="00120CA5"/>
    <w:rsid w:val="00122B1F"/>
    <w:rsid w:val="0012301F"/>
    <w:rsid w:val="00123C5E"/>
    <w:rsid w:val="0012576E"/>
    <w:rsid w:val="00126DAF"/>
    <w:rsid w:val="00127319"/>
    <w:rsid w:val="00127383"/>
    <w:rsid w:val="00130B2A"/>
    <w:rsid w:val="00131C67"/>
    <w:rsid w:val="00132065"/>
    <w:rsid w:val="00133A9D"/>
    <w:rsid w:val="00134B89"/>
    <w:rsid w:val="00134E8B"/>
    <w:rsid w:val="00135DE1"/>
    <w:rsid w:val="001360E0"/>
    <w:rsid w:val="001360E8"/>
    <w:rsid w:val="001402B6"/>
    <w:rsid w:val="00141B91"/>
    <w:rsid w:val="00142DAD"/>
    <w:rsid w:val="00144421"/>
    <w:rsid w:val="00145B8C"/>
    <w:rsid w:val="00146E85"/>
    <w:rsid w:val="00150E9D"/>
    <w:rsid w:val="001523D8"/>
    <w:rsid w:val="001534EE"/>
    <w:rsid w:val="00153747"/>
    <w:rsid w:val="001564F5"/>
    <w:rsid w:val="001602EC"/>
    <w:rsid w:val="00160474"/>
    <w:rsid w:val="00160E6C"/>
    <w:rsid w:val="001619BC"/>
    <w:rsid w:val="001624A1"/>
    <w:rsid w:val="001635F4"/>
    <w:rsid w:val="00164342"/>
    <w:rsid w:val="00164A9E"/>
    <w:rsid w:val="00164CCE"/>
    <w:rsid w:val="001657D0"/>
    <w:rsid w:val="0016764C"/>
    <w:rsid w:val="001704C2"/>
    <w:rsid w:val="00170C77"/>
    <w:rsid w:val="001719CD"/>
    <w:rsid w:val="001720AC"/>
    <w:rsid w:val="00172EDA"/>
    <w:rsid w:val="001743B2"/>
    <w:rsid w:val="0017577A"/>
    <w:rsid w:val="001759E5"/>
    <w:rsid w:val="00175E89"/>
    <w:rsid w:val="001813A9"/>
    <w:rsid w:val="00182E80"/>
    <w:rsid w:val="001838A5"/>
    <w:rsid w:val="00184FD1"/>
    <w:rsid w:val="00185676"/>
    <w:rsid w:val="001859E7"/>
    <w:rsid w:val="00185A6C"/>
    <w:rsid w:val="00187205"/>
    <w:rsid w:val="00187CAD"/>
    <w:rsid w:val="00190A51"/>
    <w:rsid w:val="0019232D"/>
    <w:rsid w:val="001925E3"/>
    <w:rsid w:val="00193348"/>
    <w:rsid w:val="00194112"/>
    <w:rsid w:val="0019479E"/>
    <w:rsid w:val="00195EB4"/>
    <w:rsid w:val="00196908"/>
    <w:rsid w:val="00197029"/>
    <w:rsid w:val="0019772B"/>
    <w:rsid w:val="001A14D9"/>
    <w:rsid w:val="001A22F4"/>
    <w:rsid w:val="001A5038"/>
    <w:rsid w:val="001A5230"/>
    <w:rsid w:val="001A5E3B"/>
    <w:rsid w:val="001A701C"/>
    <w:rsid w:val="001A79A9"/>
    <w:rsid w:val="001B1FF8"/>
    <w:rsid w:val="001B2244"/>
    <w:rsid w:val="001B3C12"/>
    <w:rsid w:val="001B511C"/>
    <w:rsid w:val="001B5385"/>
    <w:rsid w:val="001B56DC"/>
    <w:rsid w:val="001B5A8B"/>
    <w:rsid w:val="001B5F9B"/>
    <w:rsid w:val="001B6126"/>
    <w:rsid w:val="001B7C05"/>
    <w:rsid w:val="001C0F69"/>
    <w:rsid w:val="001C77A6"/>
    <w:rsid w:val="001C791F"/>
    <w:rsid w:val="001D0150"/>
    <w:rsid w:val="001D143F"/>
    <w:rsid w:val="001D5404"/>
    <w:rsid w:val="001D65C2"/>
    <w:rsid w:val="001D67D4"/>
    <w:rsid w:val="001D699B"/>
    <w:rsid w:val="001D6AE4"/>
    <w:rsid w:val="001E1E5E"/>
    <w:rsid w:val="001E3534"/>
    <w:rsid w:val="001E4088"/>
    <w:rsid w:val="001E435D"/>
    <w:rsid w:val="001E4C51"/>
    <w:rsid w:val="001E7686"/>
    <w:rsid w:val="001F0FBA"/>
    <w:rsid w:val="001F10B6"/>
    <w:rsid w:val="001F1174"/>
    <w:rsid w:val="001F32AD"/>
    <w:rsid w:val="001F3A37"/>
    <w:rsid w:val="001F52D4"/>
    <w:rsid w:val="001F7D98"/>
    <w:rsid w:val="00201B99"/>
    <w:rsid w:val="0020304D"/>
    <w:rsid w:val="002061C6"/>
    <w:rsid w:val="002071A1"/>
    <w:rsid w:val="002075D9"/>
    <w:rsid w:val="00207D61"/>
    <w:rsid w:val="00210B9A"/>
    <w:rsid w:val="002116D4"/>
    <w:rsid w:val="00212C12"/>
    <w:rsid w:val="00213F8B"/>
    <w:rsid w:val="002144CF"/>
    <w:rsid w:val="00214F4F"/>
    <w:rsid w:val="002153A1"/>
    <w:rsid w:val="00215CDF"/>
    <w:rsid w:val="00216405"/>
    <w:rsid w:val="00217115"/>
    <w:rsid w:val="00220029"/>
    <w:rsid w:val="00220778"/>
    <w:rsid w:val="002243C5"/>
    <w:rsid w:val="002251EF"/>
    <w:rsid w:val="00225A55"/>
    <w:rsid w:val="002260EE"/>
    <w:rsid w:val="0022621B"/>
    <w:rsid w:val="0022635A"/>
    <w:rsid w:val="002271AD"/>
    <w:rsid w:val="00227D55"/>
    <w:rsid w:val="00230581"/>
    <w:rsid w:val="00231448"/>
    <w:rsid w:val="00232151"/>
    <w:rsid w:val="00235938"/>
    <w:rsid w:val="0023594C"/>
    <w:rsid w:val="00236353"/>
    <w:rsid w:val="00236598"/>
    <w:rsid w:val="00237130"/>
    <w:rsid w:val="00240387"/>
    <w:rsid w:val="002410D0"/>
    <w:rsid w:val="0024112D"/>
    <w:rsid w:val="0024263C"/>
    <w:rsid w:val="0024313A"/>
    <w:rsid w:val="0024389F"/>
    <w:rsid w:val="00244B7B"/>
    <w:rsid w:val="00246567"/>
    <w:rsid w:val="00250212"/>
    <w:rsid w:val="0025026E"/>
    <w:rsid w:val="00250A2A"/>
    <w:rsid w:val="002530D5"/>
    <w:rsid w:val="002532D3"/>
    <w:rsid w:val="00257E89"/>
    <w:rsid w:val="00260D1E"/>
    <w:rsid w:val="002619CF"/>
    <w:rsid w:val="0026239C"/>
    <w:rsid w:val="00262F57"/>
    <w:rsid w:val="002647AA"/>
    <w:rsid w:val="00264921"/>
    <w:rsid w:val="00266E80"/>
    <w:rsid w:val="00270783"/>
    <w:rsid w:val="00270B22"/>
    <w:rsid w:val="00271353"/>
    <w:rsid w:val="00271A98"/>
    <w:rsid w:val="00274C3A"/>
    <w:rsid w:val="002755DB"/>
    <w:rsid w:val="0027654A"/>
    <w:rsid w:val="00276CCE"/>
    <w:rsid w:val="0027781E"/>
    <w:rsid w:val="002822A1"/>
    <w:rsid w:val="00282348"/>
    <w:rsid w:val="002824A7"/>
    <w:rsid w:val="00283FA5"/>
    <w:rsid w:val="00284606"/>
    <w:rsid w:val="00285081"/>
    <w:rsid w:val="00286677"/>
    <w:rsid w:val="00290603"/>
    <w:rsid w:val="00290B22"/>
    <w:rsid w:val="00292525"/>
    <w:rsid w:val="00292C33"/>
    <w:rsid w:val="00294940"/>
    <w:rsid w:val="002966EE"/>
    <w:rsid w:val="00296FFC"/>
    <w:rsid w:val="00297121"/>
    <w:rsid w:val="00297207"/>
    <w:rsid w:val="002A058F"/>
    <w:rsid w:val="002A4C60"/>
    <w:rsid w:val="002A6375"/>
    <w:rsid w:val="002A6E3D"/>
    <w:rsid w:val="002B0DD2"/>
    <w:rsid w:val="002B383D"/>
    <w:rsid w:val="002B5F34"/>
    <w:rsid w:val="002B7594"/>
    <w:rsid w:val="002C0078"/>
    <w:rsid w:val="002C027D"/>
    <w:rsid w:val="002C08F0"/>
    <w:rsid w:val="002C0AAA"/>
    <w:rsid w:val="002C1253"/>
    <w:rsid w:val="002C1D9E"/>
    <w:rsid w:val="002C2592"/>
    <w:rsid w:val="002C48FE"/>
    <w:rsid w:val="002C5093"/>
    <w:rsid w:val="002C5C53"/>
    <w:rsid w:val="002C6927"/>
    <w:rsid w:val="002C6E77"/>
    <w:rsid w:val="002C6F6C"/>
    <w:rsid w:val="002D0759"/>
    <w:rsid w:val="002D225B"/>
    <w:rsid w:val="002D3968"/>
    <w:rsid w:val="002D3A30"/>
    <w:rsid w:val="002D3CB4"/>
    <w:rsid w:val="002D3DE6"/>
    <w:rsid w:val="002D4762"/>
    <w:rsid w:val="002D5040"/>
    <w:rsid w:val="002D56B9"/>
    <w:rsid w:val="002D5E71"/>
    <w:rsid w:val="002E07E8"/>
    <w:rsid w:val="002E0C5E"/>
    <w:rsid w:val="002E10CE"/>
    <w:rsid w:val="002E122A"/>
    <w:rsid w:val="002E280B"/>
    <w:rsid w:val="002E3AEC"/>
    <w:rsid w:val="002E3D7A"/>
    <w:rsid w:val="002E58EF"/>
    <w:rsid w:val="002E5AE8"/>
    <w:rsid w:val="002E60A8"/>
    <w:rsid w:val="002E61CA"/>
    <w:rsid w:val="002E6F8C"/>
    <w:rsid w:val="002E77CC"/>
    <w:rsid w:val="002F35BE"/>
    <w:rsid w:val="002F4225"/>
    <w:rsid w:val="002F7194"/>
    <w:rsid w:val="002F775A"/>
    <w:rsid w:val="0030251E"/>
    <w:rsid w:val="0030281D"/>
    <w:rsid w:val="00302989"/>
    <w:rsid w:val="003030C2"/>
    <w:rsid w:val="00303192"/>
    <w:rsid w:val="0030355C"/>
    <w:rsid w:val="00303DAA"/>
    <w:rsid w:val="00305C0F"/>
    <w:rsid w:val="0030624C"/>
    <w:rsid w:val="003070B1"/>
    <w:rsid w:val="0031449B"/>
    <w:rsid w:val="00316FCB"/>
    <w:rsid w:val="00317A02"/>
    <w:rsid w:val="00321A1E"/>
    <w:rsid w:val="00322089"/>
    <w:rsid w:val="003223FC"/>
    <w:rsid w:val="00322B95"/>
    <w:rsid w:val="00322DE0"/>
    <w:rsid w:val="0032305E"/>
    <w:rsid w:val="0032399F"/>
    <w:rsid w:val="00323CFC"/>
    <w:rsid w:val="0032574D"/>
    <w:rsid w:val="00325B86"/>
    <w:rsid w:val="00326E0A"/>
    <w:rsid w:val="00327525"/>
    <w:rsid w:val="00327DED"/>
    <w:rsid w:val="00327E02"/>
    <w:rsid w:val="00327FAC"/>
    <w:rsid w:val="0033109D"/>
    <w:rsid w:val="00331B15"/>
    <w:rsid w:val="00333282"/>
    <w:rsid w:val="00333905"/>
    <w:rsid w:val="00333FD5"/>
    <w:rsid w:val="00334523"/>
    <w:rsid w:val="0033458B"/>
    <w:rsid w:val="00334F9B"/>
    <w:rsid w:val="0033617A"/>
    <w:rsid w:val="003361DA"/>
    <w:rsid w:val="0033751A"/>
    <w:rsid w:val="00340C63"/>
    <w:rsid w:val="00340E13"/>
    <w:rsid w:val="00341E64"/>
    <w:rsid w:val="0034202A"/>
    <w:rsid w:val="00342089"/>
    <w:rsid w:val="00344F8F"/>
    <w:rsid w:val="00345286"/>
    <w:rsid w:val="0034677F"/>
    <w:rsid w:val="00346D0B"/>
    <w:rsid w:val="003509CE"/>
    <w:rsid w:val="0035189A"/>
    <w:rsid w:val="003518C9"/>
    <w:rsid w:val="00351DBC"/>
    <w:rsid w:val="00352F0E"/>
    <w:rsid w:val="0035349A"/>
    <w:rsid w:val="003542E6"/>
    <w:rsid w:val="00354E20"/>
    <w:rsid w:val="003555FF"/>
    <w:rsid w:val="00355ADF"/>
    <w:rsid w:val="00355D10"/>
    <w:rsid w:val="003565AB"/>
    <w:rsid w:val="0036083E"/>
    <w:rsid w:val="003628DB"/>
    <w:rsid w:val="003638DD"/>
    <w:rsid w:val="003647BD"/>
    <w:rsid w:val="003649A6"/>
    <w:rsid w:val="00365009"/>
    <w:rsid w:val="003658DA"/>
    <w:rsid w:val="00366AE0"/>
    <w:rsid w:val="00367521"/>
    <w:rsid w:val="00367D30"/>
    <w:rsid w:val="00367E3D"/>
    <w:rsid w:val="00371228"/>
    <w:rsid w:val="00371287"/>
    <w:rsid w:val="00373E26"/>
    <w:rsid w:val="00373F97"/>
    <w:rsid w:val="00375A2E"/>
    <w:rsid w:val="003764B7"/>
    <w:rsid w:val="00376C6D"/>
    <w:rsid w:val="00377016"/>
    <w:rsid w:val="0037766C"/>
    <w:rsid w:val="00377A70"/>
    <w:rsid w:val="00380328"/>
    <w:rsid w:val="003806DC"/>
    <w:rsid w:val="00384420"/>
    <w:rsid w:val="00384BF4"/>
    <w:rsid w:val="00385105"/>
    <w:rsid w:val="00386C98"/>
    <w:rsid w:val="003909A5"/>
    <w:rsid w:val="00391322"/>
    <w:rsid w:val="00391FF7"/>
    <w:rsid w:val="003934D1"/>
    <w:rsid w:val="003947DF"/>
    <w:rsid w:val="00396E96"/>
    <w:rsid w:val="00397AD9"/>
    <w:rsid w:val="003A14BB"/>
    <w:rsid w:val="003A1D53"/>
    <w:rsid w:val="003A1F82"/>
    <w:rsid w:val="003A2436"/>
    <w:rsid w:val="003A4106"/>
    <w:rsid w:val="003A49F9"/>
    <w:rsid w:val="003A5CF9"/>
    <w:rsid w:val="003A6ACF"/>
    <w:rsid w:val="003A6EA2"/>
    <w:rsid w:val="003A7B53"/>
    <w:rsid w:val="003B042C"/>
    <w:rsid w:val="003B0FDA"/>
    <w:rsid w:val="003B3D63"/>
    <w:rsid w:val="003B4164"/>
    <w:rsid w:val="003B4A90"/>
    <w:rsid w:val="003B58E8"/>
    <w:rsid w:val="003B6B16"/>
    <w:rsid w:val="003B7259"/>
    <w:rsid w:val="003B7D8E"/>
    <w:rsid w:val="003C059F"/>
    <w:rsid w:val="003C2B5D"/>
    <w:rsid w:val="003C30A4"/>
    <w:rsid w:val="003C3461"/>
    <w:rsid w:val="003C3682"/>
    <w:rsid w:val="003C381F"/>
    <w:rsid w:val="003C40BF"/>
    <w:rsid w:val="003C531F"/>
    <w:rsid w:val="003C5B54"/>
    <w:rsid w:val="003D0D3D"/>
    <w:rsid w:val="003D14B1"/>
    <w:rsid w:val="003D191B"/>
    <w:rsid w:val="003D32F3"/>
    <w:rsid w:val="003D4ABC"/>
    <w:rsid w:val="003D6298"/>
    <w:rsid w:val="003D6769"/>
    <w:rsid w:val="003D7179"/>
    <w:rsid w:val="003E03D9"/>
    <w:rsid w:val="003E4E94"/>
    <w:rsid w:val="003E5333"/>
    <w:rsid w:val="003E5368"/>
    <w:rsid w:val="003E6A25"/>
    <w:rsid w:val="003E6EA9"/>
    <w:rsid w:val="003F0FB5"/>
    <w:rsid w:val="003F2DCE"/>
    <w:rsid w:val="003F35EF"/>
    <w:rsid w:val="003F475F"/>
    <w:rsid w:val="003F4780"/>
    <w:rsid w:val="003F7719"/>
    <w:rsid w:val="003F7A6B"/>
    <w:rsid w:val="00401E5C"/>
    <w:rsid w:val="0040209D"/>
    <w:rsid w:val="004020F8"/>
    <w:rsid w:val="00402623"/>
    <w:rsid w:val="00402B57"/>
    <w:rsid w:val="00405062"/>
    <w:rsid w:val="004056E0"/>
    <w:rsid w:val="004057EF"/>
    <w:rsid w:val="00406025"/>
    <w:rsid w:val="00412091"/>
    <w:rsid w:val="004123BD"/>
    <w:rsid w:val="0041249B"/>
    <w:rsid w:val="004139F5"/>
    <w:rsid w:val="00414359"/>
    <w:rsid w:val="004161A8"/>
    <w:rsid w:val="004164D5"/>
    <w:rsid w:val="004164FA"/>
    <w:rsid w:val="00420B52"/>
    <w:rsid w:val="00420FB5"/>
    <w:rsid w:val="004212FD"/>
    <w:rsid w:val="00421A53"/>
    <w:rsid w:val="004232C5"/>
    <w:rsid w:val="004232F4"/>
    <w:rsid w:val="00423593"/>
    <w:rsid w:val="00423D1A"/>
    <w:rsid w:val="0042495C"/>
    <w:rsid w:val="00424992"/>
    <w:rsid w:val="00424B87"/>
    <w:rsid w:val="00425600"/>
    <w:rsid w:val="004264D3"/>
    <w:rsid w:val="00426F36"/>
    <w:rsid w:val="00427125"/>
    <w:rsid w:val="004276D1"/>
    <w:rsid w:val="004308FE"/>
    <w:rsid w:val="00434233"/>
    <w:rsid w:val="00434DEA"/>
    <w:rsid w:val="00436222"/>
    <w:rsid w:val="0043629A"/>
    <w:rsid w:val="00436773"/>
    <w:rsid w:val="00436A9A"/>
    <w:rsid w:val="00440377"/>
    <w:rsid w:val="00441E1D"/>
    <w:rsid w:val="00443A8A"/>
    <w:rsid w:val="0044561A"/>
    <w:rsid w:val="004462D6"/>
    <w:rsid w:val="00446BB2"/>
    <w:rsid w:val="0044754D"/>
    <w:rsid w:val="00447FF8"/>
    <w:rsid w:val="00451551"/>
    <w:rsid w:val="00451A08"/>
    <w:rsid w:val="00451F19"/>
    <w:rsid w:val="0045278C"/>
    <w:rsid w:val="0045315E"/>
    <w:rsid w:val="00456583"/>
    <w:rsid w:val="00456B0A"/>
    <w:rsid w:val="00457237"/>
    <w:rsid w:val="004611A4"/>
    <w:rsid w:val="004614BC"/>
    <w:rsid w:val="00462FB8"/>
    <w:rsid w:val="0046307E"/>
    <w:rsid w:val="00463734"/>
    <w:rsid w:val="00463A0C"/>
    <w:rsid w:val="00463FAC"/>
    <w:rsid w:val="00465425"/>
    <w:rsid w:val="0046586F"/>
    <w:rsid w:val="004708F6"/>
    <w:rsid w:val="004716E3"/>
    <w:rsid w:val="004719E3"/>
    <w:rsid w:val="004726B8"/>
    <w:rsid w:val="004735FB"/>
    <w:rsid w:val="00473859"/>
    <w:rsid w:val="00476511"/>
    <w:rsid w:val="00477570"/>
    <w:rsid w:val="00477F88"/>
    <w:rsid w:val="00480789"/>
    <w:rsid w:val="00480AC7"/>
    <w:rsid w:val="00481134"/>
    <w:rsid w:val="0048339D"/>
    <w:rsid w:val="004833E0"/>
    <w:rsid w:val="004904A9"/>
    <w:rsid w:val="00491A52"/>
    <w:rsid w:val="004953DB"/>
    <w:rsid w:val="00497282"/>
    <w:rsid w:val="004A05C2"/>
    <w:rsid w:val="004A0BD7"/>
    <w:rsid w:val="004A2855"/>
    <w:rsid w:val="004A30EC"/>
    <w:rsid w:val="004A4C14"/>
    <w:rsid w:val="004A4E56"/>
    <w:rsid w:val="004A5E7A"/>
    <w:rsid w:val="004B1C6E"/>
    <w:rsid w:val="004B1E49"/>
    <w:rsid w:val="004B1FB2"/>
    <w:rsid w:val="004B255C"/>
    <w:rsid w:val="004B2E6E"/>
    <w:rsid w:val="004B36CA"/>
    <w:rsid w:val="004B4324"/>
    <w:rsid w:val="004B567C"/>
    <w:rsid w:val="004B56B8"/>
    <w:rsid w:val="004B5919"/>
    <w:rsid w:val="004B6409"/>
    <w:rsid w:val="004B6774"/>
    <w:rsid w:val="004B6AFB"/>
    <w:rsid w:val="004B6BED"/>
    <w:rsid w:val="004C10CD"/>
    <w:rsid w:val="004C1561"/>
    <w:rsid w:val="004C1E76"/>
    <w:rsid w:val="004C2080"/>
    <w:rsid w:val="004C3591"/>
    <w:rsid w:val="004C359A"/>
    <w:rsid w:val="004C4DCA"/>
    <w:rsid w:val="004C5462"/>
    <w:rsid w:val="004C5651"/>
    <w:rsid w:val="004C70CA"/>
    <w:rsid w:val="004C737C"/>
    <w:rsid w:val="004D1D20"/>
    <w:rsid w:val="004D2BDF"/>
    <w:rsid w:val="004D32FC"/>
    <w:rsid w:val="004D43C0"/>
    <w:rsid w:val="004D5014"/>
    <w:rsid w:val="004D5551"/>
    <w:rsid w:val="004D6080"/>
    <w:rsid w:val="004D65EA"/>
    <w:rsid w:val="004D7B05"/>
    <w:rsid w:val="004E099A"/>
    <w:rsid w:val="004E09EF"/>
    <w:rsid w:val="004E0B7C"/>
    <w:rsid w:val="004E1ABA"/>
    <w:rsid w:val="004E2102"/>
    <w:rsid w:val="004E27E6"/>
    <w:rsid w:val="004E2978"/>
    <w:rsid w:val="004E31FA"/>
    <w:rsid w:val="004E3B98"/>
    <w:rsid w:val="004E4A02"/>
    <w:rsid w:val="004F0791"/>
    <w:rsid w:val="004F11D6"/>
    <w:rsid w:val="004F37DB"/>
    <w:rsid w:val="004F4288"/>
    <w:rsid w:val="004F6D74"/>
    <w:rsid w:val="004F7644"/>
    <w:rsid w:val="004F7D38"/>
    <w:rsid w:val="005009F6"/>
    <w:rsid w:val="0050205B"/>
    <w:rsid w:val="00502590"/>
    <w:rsid w:val="00502812"/>
    <w:rsid w:val="0050594D"/>
    <w:rsid w:val="00505F2D"/>
    <w:rsid w:val="0051038E"/>
    <w:rsid w:val="005131F4"/>
    <w:rsid w:val="00513B13"/>
    <w:rsid w:val="005144BE"/>
    <w:rsid w:val="00514710"/>
    <w:rsid w:val="0051484E"/>
    <w:rsid w:val="00516787"/>
    <w:rsid w:val="00517BF9"/>
    <w:rsid w:val="00517DE9"/>
    <w:rsid w:val="005202BD"/>
    <w:rsid w:val="00521BD6"/>
    <w:rsid w:val="00522F33"/>
    <w:rsid w:val="00523DD6"/>
    <w:rsid w:val="00525B2A"/>
    <w:rsid w:val="00526BBC"/>
    <w:rsid w:val="00527545"/>
    <w:rsid w:val="00531335"/>
    <w:rsid w:val="00531584"/>
    <w:rsid w:val="005330CD"/>
    <w:rsid w:val="00533277"/>
    <w:rsid w:val="00534C11"/>
    <w:rsid w:val="0053512B"/>
    <w:rsid w:val="005351DA"/>
    <w:rsid w:val="00536193"/>
    <w:rsid w:val="00540984"/>
    <w:rsid w:val="005409D6"/>
    <w:rsid w:val="00541A2F"/>
    <w:rsid w:val="0054219E"/>
    <w:rsid w:val="00542786"/>
    <w:rsid w:val="0054380C"/>
    <w:rsid w:val="00545753"/>
    <w:rsid w:val="00545E47"/>
    <w:rsid w:val="00550558"/>
    <w:rsid w:val="005511EE"/>
    <w:rsid w:val="00551ABA"/>
    <w:rsid w:val="00551E2A"/>
    <w:rsid w:val="005529D3"/>
    <w:rsid w:val="005562FB"/>
    <w:rsid w:val="0055648E"/>
    <w:rsid w:val="0055672E"/>
    <w:rsid w:val="00556801"/>
    <w:rsid w:val="00556BDF"/>
    <w:rsid w:val="00560DD0"/>
    <w:rsid w:val="0056129D"/>
    <w:rsid w:val="0056141E"/>
    <w:rsid w:val="00561612"/>
    <w:rsid w:val="0056193E"/>
    <w:rsid w:val="00561E4E"/>
    <w:rsid w:val="005626C5"/>
    <w:rsid w:val="00562942"/>
    <w:rsid w:val="005637B0"/>
    <w:rsid w:val="00564D0A"/>
    <w:rsid w:val="00567366"/>
    <w:rsid w:val="00567D7C"/>
    <w:rsid w:val="005744FD"/>
    <w:rsid w:val="00575425"/>
    <w:rsid w:val="00575825"/>
    <w:rsid w:val="00575904"/>
    <w:rsid w:val="00575AD9"/>
    <w:rsid w:val="00576947"/>
    <w:rsid w:val="00576ACD"/>
    <w:rsid w:val="0057771A"/>
    <w:rsid w:val="0057796F"/>
    <w:rsid w:val="00581355"/>
    <w:rsid w:val="00582CF2"/>
    <w:rsid w:val="00583766"/>
    <w:rsid w:val="00586246"/>
    <w:rsid w:val="00586444"/>
    <w:rsid w:val="005918B7"/>
    <w:rsid w:val="00591BD5"/>
    <w:rsid w:val="00591E05"/>
    <w:rsid w:val="00593C21"/>
    <w:rsid w:val="00596633"/>
    <w:rsid w:val="005973E8"/>
    <w:rsid w:val="005A19EF"/>
    <w:rsid w:val="005A303C"/>
    <w:rsid w:val="005A3C1F"/>
    <w:rsid w:val="005A7645"/>
    <w:rsid w:val="005B0658"/>
    <w:rsid w:val="005B1CA4"/>
    <w:rsid w:val="005B3260"/>
    <w:rsid w:val="005B4FE2"/>
    <w:rsid w:val="005B7E93"/>
    <w:rsid w:val="005C010E"/>
    <w:rsid w:val="005C114F"/>
    <w:rsid w:val="005C2858"/>
    <w:rsid w:val="005C2BAB"/>
    <w:rsid w:val="005C3499"/>
    <w:rsid w:val="005C6111"/>
    <w:rsid w:val="005C7381"/>
    <w:rsid w:val="005D075D"/>
    <w:rsid w:val="005D0FA6"/>
    <w:rsid w:val="005D2BA6"/>
    <w:rsid w:val="005D2C50"/>
    <w:rsid w:val="005D41AB"/>
    <w:rsid w:val="005D4523"/>
    <w:rsid w:val="005D462A"/>
    <w:rsid w:val="005D46C6"/>
    <w:rsid w:val="005D5F51"/>
    <w:rsid w:val="005D626C"/>
    <w:rsid w:val="005D6753"/>
    <w:rsid w:val="005D691B"/>
    <w:rsid w:val="005D7B5D"/>
    <w:rsid w:val="005D7DB9"/>
    <w:rsid w:val="005D7E9B"/>
    <w:rsid w:val="005E0ACF"/>
    <w:rsid w:val="005E13F3"/>
    <w:rsid w:val="005E2C67"/>
    <w:rsid w:val="005E2C7F"/>
    <w:rsid w:val="005E480D"/>
    <w:rsid w:val="005F0C25"/>
    <w:rsid w:val="005F35A5"/>
    <w:rsid w:val="005F4A69"/>
    <w:rsid w:val="005F5A2D"/>
    <w:rsid w:val="005F5F8B"/>
    <w:rsid w:val="005F66CD"/>
    <w:rsid w:val="005F6F77"/>
    <w:rsid w:val="005F73FB"/>
    <w:rsid w:val="00601401"/>
    <w:rsid w:val="00602396"/>
    <w:rsid w:val="0060268E"/>
    <w:rsid w:val="006034FD"/>
    <w:rsid w:val="00603AAC"/>
    <w:rsid w:val="00603C20"/>
    <w:rsid w:val="00604031"/>
    <w:rsid w:val="00604057"/>
    <w:rsid w:val="006049DE"/>
    <w:rsid w:val="00606157"/>
    <w:rsid w:val="00606902"/>
    <w:rsid w:val="00606AAA"/>
    <w:rsid w:val="00607276"/>
    <w:rsid w:val="00610185"/>
    <w:rsid w:val="00610F78"/>
    <w:rsid w:val="0061143E"/>
    <w:rsid w:val="006140BE"/>
    <w:rsid w:val="0061448B"/>
    <w:rsid w:val="006159B2"/>
    <w:rsid w:val="00616E54"/>
    <w:rsid w:val="00617285"/>
    <w:rsid w:val="006205FF"/>
    <w:rsid w:val="00620C63"/>
    <w:rsid w:val="00621282"/>
    <w:rsid w:val="00621C86"/>
    <w:rsid w:val="00623806"/>
    <w:rsid w:val="006244FB"/>
    <w:rsid w:val="00624EF4"/>
    <w:rsid w:val="00625760"/>
    <w:rsid w:val="00627088"/>
    <w:rsid w:val="006279D9"/>
    <w:rsid w:val="006310B2"/>
    <w:rsid w:val="00633FE7"/>
    <w:rsid w:val="00634BB2"/>
    <w:rsid w:val="00636209"/>
    <w:rsid w:val="006369CC"/>
    <w:rsid w:val="00636DD5"/>
    <w:rsid w:val="006374FF"/>
    <w:rsid w:val="006405CB"/>
    <w:rsid w:val="00640A78"/>
    <w:rsid w:val="00640E06"/>
    <w:rsid w:val="00641160"/>
    <w:rsid w:val="00641A58"/>
    <w:rsid w:val="00642189"/>
    <w:rsid w:val="00643044"/>
    <w:rsid w:val="00643146"/>
    <w:rsid w:val="0064492C"/>
    <w:rsid w:val="00645015"/>
    <w:rsid w:val="00647057"/>
    <w:rsid w:val="00647D91"/>
    <w:rsid w:val="006512AF"/>
    <w:rsid w:val="00651DBC"/>
    <w:rsid w:val="006529C7"/>
    <w:rsid w:val="00653049"/>
    <w:rsid w:val="006601AE"/>
    <w:rsid w:val="006602F7"/>
    <w:rsid w:val="0066219E"/>
    <w:rsid w:val="00663B2B"/>
    <w:rsid w:val="0066546C"/>
    <w:rsid w:val="00666352"/>
    <w:rsid w:val="0066643A"/>
    <w:rsid w:val="00667E5F"/>
    <w:rsid w:val="0067048C"/>
    <w:rsid w:val="00670528"/>
    <w:rsid w:val="00671C44"/>
    <w:rsid w:val="00672278"/>
    <w:rsid w:val="006736B1"/>
    <w:rsid w:val="00673EB9"/>
    <w:rsid w:val="00674F58"/>
    <w:rsid w:val="00675064"/>
    <w:rsid w:val="00675483"/>
    <w:rsid w:val="0067585D"/>
    <w:rsid w:val="00677167"/>
    <w:rsid w:val="00680760"/>
    <w:rsid w:val="00682ABF"/>
    <w:rsid w:val="00682F77"/>
    <w:rsid w:val="00683293"/>
    <w:rsid w:val="00687D1D"/>
    <w:rsid w:val="00691CA8"/>
    <w:rsid w:val="00692006"/>
    <w:rsid w:val="006923E5"/>
    <w:rsid w:val="00692536"/>
    <w:rsid w:val="00692EE4"/>
    <w:rsid w:val="00693965"/>
    <w:rsid w:val="0069532E"/>
    <w:rsid w:val="00696497"/>
    <w:rsid w:val="00697272"/>
    <w:rsid w:val="00697D47"/>
    <w:rsid w:val="006A028A"/>
    <w:rsid w:val="006A1B39"/>
    <w:rsid w:val="006A1EC2"/>
    <w:rsid w:val="006A1F4C"/>
    <w:rsid w:val="006A24AF"/>
    <w:rsid w:val="006A318C"/>
    <w:rsid w:val="006A3C53"/>
    <w:rsid w:val="006A3F2A"/>
    <w:rsid w:val="006A49B5"/>
    <w:rsid w:val="006A5B07"/>
    <w:rsid w:val="006B0CFA"/>
    <w:rsid w:val="006B0DA2"/>
    <w:rsid w:val="006B2656"/>
    <w:rsid w:val="006B36E7"/>
    <w:rsid w:val="006B43D8"/>
    <w:rsid w:val="006B4607"/>
    <w:rsid w:val="006B4B70"/>
    <w:rsid w:val="006B4F62"/>
    <w:rsid w:val="006B5175"/>
    <w:rsid w:val="006B5BE3"/>
    <w:rsid w:val="006B62F9"/>
    <w:rsid w:val="006B66EB"/>
    <w:rsid w:val="006B68C2"/>
    <w:rsid w:val="006C01C8"/>
    <w:rsid w:val="006C01F2"/>
    <w:rsid w:val="006C045C"/>
    <w:rsid w:val="006C088A"/>
    <w:rsid w:val="006C0908"/>
    <w:rsid w:val="006C0EC3"/>
    <w:rsid w:val="006C247E"/>
    <w:rsid w:val="006C4C06"/>
    <w:rsid w:val="006C6185"/>
    <w:rsid w:val="006D01A0"/>
    <w:rsid w:val="006D04FC"/>
    <w:rsid w:val="006D0598"/>
    <w:rsid w:val="006D1A7E"/>
    <w:rsid w:val="006D3694"/>
    <w:rsid w:val="006D6F1B"/>
    <w:rsid w:val="006E28AF"/>
    <w:rsid w:val="006E3240"/>
    <w:rsid w:val="006E5243"/>
    <w:rsid w:val="006E6254"/>
    <w:rsid w:val="006F0D1F"/>
    <w:rsid w:val="006F12B6"/>
    <w:rsid w:val="006F5F1A"/>
    <w:rsid w:val="006F697D"/>
    <w:rsid w:val="006F69D9"/>
    <w:rsid w:val="006F7906"/>
    <w:rsid w:val="00700FE7"/>
    <w:rsid w:val="00703A42"/>
    <w:rsid w:val="0071042A"/>
    <w:rsid w:val="0071047C"/>
    <w:rsid w:val="0071104C"/>
    <w:rsid w:val="007115F5"/>
    <w:rsid w:val="007117E9"/>
    <w:rsid w:val="00711DF4"/>
    <w:rsid w:val="007120FD"/>
    <w:rsid w:val="00712755"/>
    <w:rsid w:val="00712FC8"/>
    <w:rsid w:val="00713DFF"/>
    <w:rsid w:val="00714AAB"/>
    <w:rsid w:val="007150BA"/>
    <w:rsid w:val="00715130"/>
    <w:rsid w:val="007152CC"/>
    <w:rsid w:val="00716545"/>
    <w:rsid w:val="0071677E"/>
    <w:rsid w:val="00720E7E"/>
    <w:rsid w:val="00721C10"/>
    <w:rsid w:val="00721C74"/>
    <w:rsid w:val="007229CC"/>
    <w:rsid w:val="00723CF0"/>
    <w:rsid w:val="007304E1"/>
    <w:rsid w:val="00730E4F"/>
    <w:rsid w:val="00732200"/>
    <w:rsid w:val="00735A8F"/>
    <w:rsid w:val="0073726D"/>
    <w:rsid w:val="00737B97"/>
    <w:rsid w:val="00737F3F"/>
    <w:rsid w:val="00742063"/>
    <w:rsid w:val="00745E79"/>
    <w:rsid w:val="0074646C"/>
    <w:rsid w:val="00746EC4"/>
    <w:rsid w:val="00746F3A"/>
    <w:rsid w:val="007476E0"/>
    <w:rsid w:val="007509A6"/>
    <w:rsid w:val="00750B85"/>
    <w:rsid w:val="00752B0A"/>
    <w:rsid w:val="007534C1"/>
    <w:rsid w:val="007542C5"/>
    <w:rsid w:val="007556A4"/>
    <w:rsid w:val="00755DB4"/>
    <w:rsid w:val="007577BE"/>
    <w:rsid w:val="00760703"/>
    <w:rsid w:val="007632FD"/>
    <w:rsid w:val="00763398"/>
    <w:rsid w:val="0076374A"/>
    <w:rsid w:val="00765ECC"/>
    <w:rsid w:val="007674C2"/>
    <w:rsid w:val="0077000C"/>
    <w:rsid w:val="00770235"/>
    <w:rsid w:val="00770A69"/>
    <w:rsid w:val="00770DCE"/>
    <w:rsid w:val="007714E8"/>
    <w:rsid w:val="007724EB"/>
    <w:rsid w:val="00772C48"/>
    <w:rsid w:val="007730B6"/>
    <w:rsid w:val="007737DB"/>
    <w:rsid w:val="00773A2E"/>
    <w:rsid w:val="007742EB"/>
    <w:rsid w:val="007748D6"/>
    <w:rsid w:val="00775911"/>
    <w:rsid w:val="00775A25"/>
    <w:rsid w:val="00775B13"/>
    <w:rsid w:val="007800F0"/>
    <w:rsid w:val="00780C43"/>
    <w:rsid w:val="00781DA3"/>
    <w:rsid w:val="00784C4E"/>
    <w:rsid w:val="00785474"/>
    <w:rsid w:val="007866B9"/>
    <w:rsid w:val="0078700C"/>
    <w:rsid w:val="00787087"/>
    <w:rsid w:val="007901BA"/>
    <w:rsid w:val="00792089"/>
    <w:rsid w:val="007922C3"/>
    <w:rsid w:val="00792358"/>
    <w:rsid w:val="00792450"/>
    <w:rsid w:val="00792881"/>
    <w:rsid w:val="00792BCB"/>
    <w:rsid w:val="0079385E"/>
    <w:rsid w:val="00795F36"/>
    <w:rsid w:val="00796776"/>
    <w:rsid w:val="007975B4"/>
    <w:rsid w:val="0079C817"/>
    <w:rsid w:val="007A1448"/>
    <w:rsid w:val="007A1463"/>
    <w:rsid w:val="007A1885"/>
    <w:rsid w:val="007A1D08"/>
    <w:rsid w:val="007A2E3D"/>
    <w:rsid w:val="007A3048"/>
    <w:rsid w:val="007A4BD6"/>
    <w:rsid w:val="007A4EF9"/>
    <w:rsid w:val="007A72CB"/>
    <w:rsid w:val="007B1793"/>
    <w:rsid w:val="007B1BAA"/>
    <w:rsid w:val="007B1EA8"/>
    <w:rsid w:val="007B214E"/>
    <w:rsid w:val="007B2D36"/>
    <w:rsid w:val="007B2ED8"/>
    <w:rsid w:val="007B4B26"/>
    <w:rsid w:val="007B56BD"/>
    <w:rsid w:val="007B5BD9"/>
    <w:rsid w:val="007B7059"/>
    <w:rsid w:val="007B711C"/>
    <w:rsid w:val="007B7242"/>
    <w:rsid w:val="007C16C1"/>
    <w:rsid w:val="007C25B9"/>
    <w:rsid w:val="007C2E62"/>
    <w:rsid w:val="007C46C6"/>
    <w:rsid w:val="007C6D49"/>
    <w:rsid w:val="007D049B"/>
    <w:rsid w:val="007D24DD"/>
    <w:rsid w:val="007D3D98"/>
    <w:rsid w:val="007D47CA"/>
    <w:rsid w:val="007D6124"/>
    <w:rsid w:val="007E0E76"/>
    <w:rsid w:val="007E164D"/>
    <w:rsid w:val="007E486F"/>
    <w:rsid w:val="007F3D10"/>
    <w:rsid w:val="007F44BA"/>
    <w:rsid w:val="007F7600"/>
    <w:rsid w:val="00800585"/>
    <w:rsid w:val="00800A06"/>
    <w:rsid w:val="008019DF"/>
    <w:rsid w:val="008031C5"/>
    <w:rsid w:val="008032EF"/>
    <w:rsid w:val="008035DD"/>
    <w:rsid w:val="0080485B"/>
    <w:rsid w:val="00804F75"/>
    <w:rsid w:val="00806417"/>
    <w:rsid w:val="00810975"/>
    <w:rsid w:val="00810FF2"/>
    <w:rsid w:val="00811634"/>
    <w:rsid w:val="008116F4"/>
    <w:rsid w:val="008132CA"/>
    <w:rsid w:val="00813437"/>
    <w:rsid w:val="00815214"/>
    <w:rsid w:val="00815DBD"/>
    <w:rsid w:val="0081630C"/>
    <w:rsid w:val="00820D5F"/>
    <w:rsid w:val="00821009"/>
    <w:rsid w:val="0082199C"/>
    <w:rsid w:val="00821F06"/>
    <w:rsid w:val="00822C28"/>
    <w:rsid w:val="00822CD8"/>
    <w:rsid w:val="00824E96"/>
    <w:rsid w:val="00825C08"/>
    <w:rsid w:val="00826A02"/>
    <w:rsid w:val="00827DF9"/>
    <w:rsid w:val="008322AB"/>
    <w:rsid w:val="00834441"/>
    <w:rsid w:val="008372B4"/>
    <w:rsid w:val="008377F7"/>
    <w:rsid w:val="00840E4A"/>
    <w:rsid w:val="00841E17"/>
    <w:rsid w:val="00843855"/>
    <w:rsid w:val="00844637"/>
    <w:rsid w:val="00844715"/>
    <w:rsid w:val="008476E0"/>
    <w:rsid w:val="008477CF"/>
    <w:rsid w:val="00847BA3"/>
    <w:rsid w:val="008514A2"/>
    <w:rsid w:val="00851E51"/>
    <w:rsid w:val="0085700F"/>
    <w:rsid w:val="00857DC6"/>
    <w:rsid w:val="008628A5"/>
    <w:rsid w:val="008630B1"/>
    <w:rsid w:val="008634B3"/>
    <w:rsid w:val="008636F9"/>
    <w:rsid w:val="00863A08"/>
    <w:rsid w:val="00864C0E"/>
    <w:rsid w:val="00865EA4"/>
    <w:rsid w:val="008661F1"/>
    <w:rsid w:val="008665CB"/>
    <w:rsid w:val="00866D17"/>
    <w:rsid w:val="00867BF6"/>
    <w:rsid w:val="00867E18"/>
    <w:rsid w:val="0087117E"/>
    <w:rsid w:val="00874581"/>
    <w:rsid w:val="00875107"/>
    <w:rsid w:val="0087601F"/>
    <w:rsid w:val="008771A7"/>
    <w:rsid w:val="008778E4"/>
    <w:rsid w:val="008809B6"/>
    <w:rsid w:val="00880E19"/>
    <w:rsid w:val="00881896"/>
    <w:rsid w:val="00882B58"/>
    <w:rsid w:val="00886FEB"/>
    <w:rsid w:val="00887F1B"/>
    <w:rsid w:val="00890E68"/>
    <w:rsid w:val="00890F80"/>
    <w:rsid w:val="008923A2"/>
    <w:rsid w:val="008942A8"/>
    <w:rsid w:val="00894729"/>
    <w:rsid w:val="008964D2"/>
    <w:rsid w:val="00897F58"/>
    <w:rsid w:val="008A0212"/>
    <w:rsid w:val="008A1173"/>
    <w:rsid w:val="008A1E85"/>
    <w:rsid w:val="008A256A"/>
    <w:rsid w:val="008A301B"/>
    <w:rsid w:val="008A3C54"/>
    <w:rsid w:val="008A405E"/>
    <w:rsid w:val="008A418E"/>
    <w:rsid w:val="008A5CB1"/>
    <w:rsid w:val="008A63B1"/>
    <w:rsid w:val="008A6801"/>
    <w:rsid w:val="008A7893"/>
    <w:rsid w:val="008B00E0"/>
    <w:rsid w:val="008B01C0"/>
    <w:rsid w:val="008B04BB"/>
    <w:rsid w:val="008B264A"/>
    <w:rsid w:val="008B2EEE"/>
    <w:rsid w:val="008B324C"/>
    <w:rsid w:val="008B4311"/>
    <w:rsid w:val="008B5B59"/>
    <w:rsid w:val="008B7257"/>
    <w:rsid w:val="008B7FCC"/>
    <w:rsid w:val="008C120A"/>
    <w:rsid w:val="008C2012"/>
    <w:rsid w:val="008C2D56"/>
    <w:rsid w:val="008C433F"/>
    <w:rsid w:val="008C62BA"/>
    <w:rsid w:val="008C67B4"/>
    <w:rsid w:val="008C7F63"/>
    <w:rsid w:val="008D026A"/>
    <w:rsid w:val="008D15BF"/>
    <w:rsid w:val="008D2431"/>
    <w:rsid w:val="008D25A4"/>
    <w:rsid w:val="008D2EFB"/>
    <w:rsid w:val="008D3AD9"/>
    <w:rsid w:val="008D3B0E"/>
    <w:rsid w:val="008D44BB"/>
    <w:rsid w:val="008D7F8E"/>
    <w:rsid w:val="008E00A7"/>
    <w:rsid w:val="008E14A6"/>
    <w:rsid w:val="008E1993"/>
    <w:rsid w:val="008E2988"/>
    <w:rsid w:val="008E3F9F"/>
    <w:rsid w:val="008E466D"/>
    <w:rsid w:val="008E4890"/>
    <w:rsid w:val="008E48A9"/>
    <w:rsid w:val="008E4E6E"/>
    <w:rsid w:val="008E5F74"/>
    <w:rsid w:val="008E744E"/>
    <w:rsid w:val="008F2293"/>
    <w:rsid w:val="008F4043"/>
    <w:rsid w:val="008F78D7"/>
    <w:rsid w:val="00900717"/>
    <w:rsid w:val="0090253B"/>
    <w:rsid w:val="0090287D"/>
    <w:rsid w:val="00906F15"/>
    <w:rsid w:val="009071AE"/>
    <w:rsid w:val="00907655"/>
    <w:rsid w:val="00910141"/>
    <w:rsid w:val="0091030E"/>
    <w:rsid w:val="00910FA8"/>
    <w:rsid w:val="00911023"/>
    <w:rsid w:val="00912ED0"/>
    <w:rsid w:val="009131BB"/>
    <w:rsid w:val="00914334"/>
    <w:rsid w:val="00914897"/>
    <w:rsid w:val="009149D6"/>
    <w:rsid w:val="009150E2"/>
    <w:rsid w:val="00915BB6"/>
    <w:rsid w:val="009160BA"/>
    <w:rsid w:val="009169BC"/>
    <w:rsid w:val="00916A51"/>
    <w:rsid w:val="00917C62"/>
    <w:rsid w:val="00917ED4"/>
    <w:rsid w:val="009212A6"/>
    <w:rsid w:val="0092335C"/>
    <w:rsid w:val="009241C6"/>
    <w:rsid w:val="0092479C"/>
    <w:rsid w:val="00925675"/>
    <w:rsid w:val="00926222"/>
    <w:rsid w:val="009266CC"/>
    <w:rsid w:val="00927248"/>
    <w:rsid w:val="00927416"/>
    <w:rsid w:val="00927C3E"/>
    <w:rsid w:val="009322E0"/>
    <w:rsid w:val="0093263E"/>
    <w:rsid w:val="00933A68"/>
    <w:rsid w:val="00934720"/>
    <w:rsid w:val="00936A68"/>
    <w:rsid w:val="0094039E"/>
    <w:rsid w:val="00940638"/>
    <w:rsid w:val="00940F70"/>
    <w:rsid w:val="0094208A"/>
    <w:rsid w:val="0094237F"/>
    <w:rsid w:val="00942516"/>
    <w:rsid w:val="00942F14"/>
    <w:rsid w:val="009446B3"/>
    <w:rsid w:val="00945D2F"/>
    <w:rsid w:val="009468F6"/>
    <w:rsid w:val="00947111"/>
    <w:rsid w:val="009512A7"/>
    <w:rsid w:val="009515A4"/>
    <w:rsid w:val="009534AD"/>
    <w:rsid w:val="0095421B"/>
    <w:rsid w:val="009545FC"/>
    <w:rsid w:val="00956176"/>
    <w:rsid w:val="009577DE"/>
    <w:rsid w:val="00957860"/>
    <w:rsid w:val="00957D73"/>
    <w:rsid w:val="00960834"/>
    <w:rsid w:val="009608FD"/>
    <w:rsid w:val="0096181A"/>
    <w:rsid w:val="009624BE"/>
    <w:rsid w:val="00963A9E"/>
    <w:rsid w:val="00964643"/>
    <w:rsid w:val="00965B67"/>
    <w:rsid w:val="00965ECB"/>
    <w:rsid w:val="009676EE"/>
    <w:rsid w:val="00967F85"/>
    <w:rsid w:val="009707B5"/>
    <w:rsid w:val="00971A1C"/>
    <w:rsid w:val="00972F36"/>
    <w:rsid w:val="00973286"/>
    <w:rsid w:val="00976953"/>
    <w:rsid w:val="00976A9A"/>
    <w:rsid w:val="009776C3"/>
    <w:rsid w:val="00980212"/>
    <w:rsid w:val="00982385"/>
    <w:rsid w:val="00982DD4"/>
    <w:rsid w:val="00983466"/>
    <w:rsid w:val="00985757"/>
    <w:rsid w:val="009879E4"/>
    <w:rsid w:val="00987BB9"/>
    <w:rsid w:val="00992E12"/>
    <w:rsid w:val="00993D5D"/>
    <w:rsid w:val="00994825"/>
    <w:rsid w:val="00996E65"/>
    <w:rsid w:val="009970AE"/>
    <w:rsid w:val="0099765E"/>
    <w:rsid w:val="00997F53"/>
    <w:rsid w:val="009A1D42"/>
    <w:rsid w:val="009A2105"/>
    <w:rsid w:val="009A2A18"/>
    <w:rsid w:val="009A4F2A"/>
    <w:rsid w:val="009A6487"/>
    <w:rsid w:val="009B063D"/>
    <w:rsid w:val="009B0D5C"/>
    <w:rsid w:val="009B0E8E"/>
    <w:rsid w:val="009B1EEA"/>
    <w:rsid w:val="009B4951"/>
    <w:rsid w:val="009B75E1"/>
    <w:rsid w:val="009C0817"/>
    <w:rsid w:val="009C0EF5"/>
    <w:rsid w:val="009C137F"/>
    <w:rsid w:val="009C1AC1"/>
    <w:rsid w:val="009C356B"/>
    <w:rsid w:val="009C550D"/>
    <w:rsid w:val="009C62AA"/>
    <w:rsid w:val="009C7275"/>
    <w:rsid w:val="009C7B94"/>
    <w:rsid w:val="009D1AC9"/>
    <w:rsid w:val="009D267E"/>
    <w:rsid w:val="009D3036"/>
    <w:rsid w:val="009D316C"/>
    <w:rsid w:val="009D43A0"/>
    <w:rsid w:val="009D64B8"/>
    <w:rsid w:val="009E0E07"/>
    <w:rsid w:val="009E1580"/>
    <w:rsid w:val="009E15AA"/>
    <w:rsid w:val="009E455E"/>
    <w:rsid w:val="009E63FC"/>
    <w:rsid w:val="009E65D0"/>
    <w:rsid w:val="009F071A"/>
    <w:rsid w:val="009F175F"/>
    <w:rsid w:val="009F1D43"/>
    <w:rsid w:val="009F2B35"/>
    <w:rsid w:val="009F3CCC"/>
    <w:rsid w:val="009F411A"/>
    <w:rsid w:val="009F52DB"/>
    <w:rsid w:val="009F5CFF"/>
    <w:rsid w:val="009F70C8"/>
    <w:rsid w:val="00A00DDC"/>
    <w:rsid w:val="00A019BA"/>
    <w:rsid w:val="00A01BCC"/>
    <w:rsid w:val="00A01E93"/>
    <w:rsid w:val="00A1046C"/>
    <w:rsid w:val="00A11678"/>
    <w:rsid w:val="00A13385"/>
    <w:rsid w:val="00A13850"/>
    <w:rsid w:val="00A14234"/>
    <w:rsid w:val="00A15820"/>
    <w:rsid w:val="00A20E70"/>
    <w:rsid w:val="00A218DE"/>
    <w:rsid w:val="00A21F72"/>
    <w:rsid w:val="00A22680"/>
    <w:rsid w:val="00A253B1"/>
    <w:rsid w:val="00A25B66"/>
    <w:rsid w:val="00A25EE8"/>
    <w:rsid w:val="00A260B5"/>
    <w:rsid w:val="00A27BB9"/>
    <w:rsid w:val="00A30B59"/>
    <w:rsid w:val="00A3680A"/>
    <w:rsid w:val="00A3699C"/>
    <w:rsid w:val="00A369DA"/>
    <w:rsid w:val="00A36CA4"/>
    <w:rsid w:val="00A37332"/>
    <w:rsid w:val="00A42861"/>
    <w:rsid w:val="00A429DD"/>
    <w:rsid w:val="00A42DCA"/>
    <w:rsid w:val="00A43130"/>
    <w:rsid w:val="00A43B0A"/>
    <w:rsid w:val="00A43EC1"/>
    <w:rsid w:val="00A4564F"/>
    <w:rsid w:val="00A47924"/>
    <w:rsid w:val="00A50BDD"/>
    <w:rsid w:val="00A5164A"/>
    <w:rsid w:val="00A51B09"/>
    <w:rsid w:val="00A52B05"/>
    <w:rsid w:val="00A53729"/>
    <w:rsid w:val="00A54A58"/>
    <w:rsid w:val="00A57731"/>
    <w:rsid w:val="00A60394"/>
    <w:rsid w:val="00A611D7"/>
    <w:rsid w:val="00A61C53"/>
    <w:rsid w:val="00A62F1C"/>
    <w:rsid w:val="00A6380C"/>
    <w:rsid w:val="00A65E6C"/>
    <w:rsid w:val="00A66278"/>
    <w:rsid w:val="00A70186"/>
    <w:rsid w:val="00A71CCB"/>
    <w:rsid w:val="00A720FE"/>
    <w:rsid w:val="00A723B7"/>
    <w:rsid w:val="00A74F5F"/>
    <w:rsid w:val="00A75E49"/>
    <w:rsid w:val="00A77842"/>
    <w:rsid w:val="00A844F0"/>
    <w:rsid w:val="00A84E91"/>
    <w:rsid w:val="00A854FE"/>
    <w:rsid w:val="00A865DD"/>
    <w:rsid w:val="00A867FB"/>
    <w:rsid w:val="00A87145"/>
    <w:rsid w:val="00A87A1C"/>
    <w:rsid w:val="00A90538"/>
    <w:rsid w:val="00A90A0E"/>
    <w:rsid w:val="00A92002"/>
    <w:rsid w:val="00A97518"/>
    <w:rsid w:val="00AA0B21"/>
    <w:rsid w:val="00AA0C55"/>
    <w:rsid w:val="00AA13AF"/>
    <w:rsid w:val="00AA18B8"/>
    <w:rsid w:val="00AA2428"/>
    <w:rsid w:val="00AA36CE"/>
    <w:rsid w:val="00AA3C61"/>
    <w:rsid w:val="00AA3D25"/>
    <w:rsid w:val="00AA4B81"/>
    <w:rsid w:val="00AA6731"/>
    <w:rsid w:val="00AB13EF"/>
    <w:rsid w:val="00AB2A2A"/>
    <w:rsid w:val="00AB3205"/>
    <w:rsid w:val="00AB3816"/>
    <w:rsid w:val="00AB48D2"/>
    <w:rsid w:val="00AB6DEE"/>
    <w:rsid w:val="00AB7DA2"/>
    <w:rsid w:val="00AC0E4E"/>
    <w:rsid w:val="00AC0EED"/>
    <w:rsid w:val="00AC1C86"/>
    <w:rsid w:val="00AC4BD6"/>
    <w:rsid w:val="00AD1D7A"/>
    <w:rsid w:val="00AD31BA"/>
    <w:rsid w:val="00AD3261"/>
    <w:rsid w:val="00AD333E"/>
    <w:rsid w:val="00AD4436"/>
    <w:rsid w:val="00AD457A"/>
    <w:rsid w:val="00AD6685"/>
    <w:rsid w:val="00AE00B2"/>
    <w:rsid w:val="00AE2F29"/>
    <w:rsid w:val="00AE3778"/>
    <w:rsid w:val="00AE41C9"/>
    <w:rsid w:val="00AE4B55"/>
    <w:rsid w:val="00AE6C74"/>
    <w:rsid w:val="00AE70BC"/>
    <w:rsid w:val="00AF34E9"/>
    <w:rsid w:val="00AF42EB"/>
    <w:rsid w:val="00AF5B40"/>
    <w:rsid w:val="00AF5CA3"/>
    <w:rsid w:val="00AF5E8F"/>
    <w:rsid w:val="00AF605D"/>
    <w:rsid w:val="00B014B2"/>
    <w:rsid w:val="00B02FEB"/>
    <w:rsid w:val="00B035CC"/>
    <w:rsid w:val="00B038A9"/>
    <w:rsid w:val="00B03D6C"/>
    <w:rsid w:val="00B05563"/>
    <w:rsid w:val="00B06B90"/>
    <w:rsid w:val="00B074E7"/>
    <w:rsid w:val="00B07F35"/>
    <w:rsid w:val="00B102A8"/>
    <w:rsid w:val="00B12C4E"/>
    <w:rsid w:val="00B1495C"/>
    <w:rsid w:val="00B15653"/>
    <w:rsid w:val="00B15E78"/>
    <w:rsid w:val="00B16F66"/>
    <w:rsid w:val="00B17407"/>
    <w:rsid w:val="00B176E8"/>
    <w:rsid w:val="00B219D2"/>
    <w:rsid w:val="00B24730"/>
    <w:rsid w:val="00B2487C"/>
    <w:rsid w:val="00B24C5C"/>
    <w:rsid w:val="00B25299"/>
    <w:rsid w:val="00B25CDE"/>
    <w:rsid w:val="00B27FEC"/>
    <w:rsid w:val="00B307F8"/>
    <w:rsid w:val="00B31643"/>
    <w:rsid w:val="00B335A9"/>
    <w:rsid w:val="00B34138"/>
    <w:rsid w:val="00B35D26"/>
    <w:rsid w:val="00B35F61"/>
    <w:rsid w:val="00B402AD"/>
    <w:rsid w:val="00B4036F"/>
    <w:rsid w:val="00B4041B"/>
    <w:rsid w:val="00B41B25"/>
    <w:rsid w:val="00B41DFE"/>
    <w:rsid w:val="00B41E7D"/>
    <w:rsid w:val="00B42547"/>
    <w:rsid w:val="00B42D71"/>
    <w:rsid w:val="00B43DDA"/>
    <w:rsid w:val="00B4510E"/>
    <w:rsid w:val="00B466D2"/>
    <w:rsid w:val="00B47414"/>
    <w:rsid w:val="00B474D5"/>
    <w:rsid w:val="00B5026E"/>
    <w:rsid w:val="00B51797"/>
    <w:rsid w:val="00B53387"/>
    <w:rsid w:val="00B56B56"/>
    <w:rsid w:val="00B56E50"/>
    <w:rsid w:val="00B57522"/>
    <w:rsid w:val="00B575E5"/>
    <w:rsid w:val="00B57B2E"/>
    <w:rsid w:val="00B57B73"/>
    <w:rsid w:val="00B62473"/>
    <w:rsid w:val="00B62A0F"/>
    <w:rsid w:val="00B6309A"/>
    <w:rsid w:val="00B6343A"/>
    <w:rsid w:val="00B64050"/>
    <w:rsid w:val="00B65E86"/>
    <w:rsid w:val="00B66614"/>
    <w:rsid w:val="00B66D7F"/>
    <w:rsid w:val="00B70348"/>
    <w:rsid w:val="00B718BE"/>
    <w:rsid w:val="00B72371"/>
    <w:rsid w:val="00B728AA"/>
    <w:rsid w:val="00B72ED4"/>
    <w:rsid w:val="00B735C1"/>
    <w:rsid w:val="00B75074"/>
    <w:rsid w:val="00B752F4"/>
    <w:rsid w:val="00B75AC3"/>
    <w:rsid w:val="00B83247"/>
    <w:rsid w:val="00B8457D"/>
    <w:rsid w:val="00B856F5"/>
    <w:rsid w:val="00B8581B"/>
    <w:rsid w:val="00B85D9A"/>
    <w:rsid w:val="00B85EDA"/>
    <w:rsid w:val="00B86FA3"/>
    <w:rsid w:val="00B91340"/>
    <w:rsid w:val="00B9313D"/>
    <w:rsid w:val="00B94DB5"/>
    <w:rsid w:val="00B94FEC"/>
    <w:rsid w:val="00B95B2E"/>
    <w:rsid w:val="00B95F9F"/>
    <w:rsid w:val="00B9654B"/>
    <w:rsid w:val="00B977F7"/>
    <w:rsid w:val="00B97B1E"/>
    <w:rsid w:val="00B97F0E"/>
    <w:rsid w:val="00BA1423"/>
    <w:rsid w:val="00BA1F75"/>
    <w:rsid w:val="00BA1FBE"/>
    <w:rsid w:val="00BA20C8"/>
    <w:rsid w:val="00BA2889"/>
    <w:rsid w:val="00BA2A8E"/>
    <w:rsid w:val="00BA3DAD"/>
    <w:rsid w:val="00BA566C"/>
    <w:rsid w:val="00BA619D"/>
    <w:rsid w:val="00BA69D8"/>
    <w:rsid w:val="00BA6B8C"/>
    <w:rsid w:val="00BA6F86"/>
    <w:rsid w:val="00BB1081"/>
    <w:rsid w:val="00BB121B"/>
    <w:rsid w:val="00BB185E"/>
    <w:rsid w:val="00BB217B"/>
    <w:rsid w:val="00BB272A"/>
    <w:rsid w:val="00BB2DCA"/>
    <w:rsid w:val="00BB3E41"/>
    <w:rsid w:val="00BB5D7B"/>
    <w:rsid w:val="00BB6E55"/>
    <w:rsid w:val="00BC10AD"/>
    <w:rsid w:val="00BC4AD3"/>
    <w:rsid w:val="00BC56F6"/>
    <w:rsid w:val="00BC57A4"/>
    <w:rsid w:val="00BC6AF9"/>
    <w:rsid w:val="00BC6CFB"/>
    <w:rsid w:val="00BC7C31"/>
    <w:rsid w:val="00BD0CB9"/>
    <w:rsid w:val="00BD1342"/>
    <w:rsid w:val="00BD2A4A"/>
    <w:rsid w:val="00BD2D42"/>
    <w:rsid w:val="00BD4079"/>
    <w:rsid w:val="00BD43FD"/>
    <w:rsid w:val="00BD517D"/>
    <w:rsid w:val="00BD5F22"/>
    <w:rsid w:val="00BD663B"/>
    <w:rsid w:val="00BE0B19"/>
    <w:rsid w:val="00BE1051"/>
    <w:rsid w:val="00BE1657"/>
    <w:rsid w:val="00BE2515"/>
    <w:rsid w:val="00BE2E99"/>
    <w:rsid w:val="00BE336E"/>
    <w:rsid w:val="00BE41D2"/>
    <w:rsid w:val="00BE53E4"/>
    <w:rsid w:val="00BE66DD"/>
    <w:rsid w:val="00BE6C01"/>
    <w:rsid w:val="00BE738D"/>
    <w:rsid w:val="00BE7895"/>
    <w:rsid w:val="00BE79E8"/>
    <w:rsid w:val="00BE7D06"/>
    <w:rsid w:val="00BF0A38"/>
    <w:rsid w:val="00BF11F6"/>
    <w:rsid w:val="00BF241A"/>
    <w:rsid w:val="00BF288F"/>
    <w:rsid w:val="00BF37BD"/>
    <w:rsid w:val="00BF4402"/>
    <w:rsid w:val="00BF51B0"/>
    <w:rsid w:val="00BF52D0"/>
    <w:rsid w:val="00BF6A0A"/>
    <w:rsid w:val="00C00433"/>
    <w:rsid w:val="00C00737"/>
    <w:rsid w:val="00C00C74"/>
    <w:rsid w:val="00C02043"/>
    <w:rsid w:val="00C0380D"/>
    <w:rsid w:val="00C056E5"/>
    <w:rsid w:val="00C0798E"/>
    <w:rsid w:val="00C07AF1"/>
    <w:rsid w:val="00C11A28"/>
    <w:rsid w:val="00C11A52"/>
    <w:rsid w:val="00C12311"/>
    <w:rsid w:val="00C14B00"/>
    <w:rsid w:val="00C14C66"/>
    <w:rsid w:val="00C14D3B"/>
    <w:rsid w:val="00C14F32"/>
    <w:rsid w:val="00C1540A"/>
    <w:rsid w:val="00C15A1D"/>
    <w:rsid w:val="00C16428"/>
    <w:rsid w:val="00C1727E"/>
    <w:rsid w:val="00C17327"/>
    <w:rsid w:val="00C210CD"/>
    <w:rsid w:val="00C2246F"/>
    <w:rsid w:val="00C23372"/>
    <w:rsid w:val="00C27DD0"/>
    <w:rsid w:val="00C30752"/>
    <w:rsid w:val="00C30A7A"/>
    <w:rsid w:val="00C32035"/>
    <w:rsid w:val="00C338A6"/>
    <w:rsid w:val="00C35029"/>
    <w:rsid w:val="00C40750"/>
    <w:rsid w:val="00C407F9"/>
    <w:rsid w:val="00C41AC4"/>
    <w:rsid w:val="00C41B9D"/>
    <w:rsid w:val="00C42624"/>
    <w:rsid w:val="00C43AD7"/>
    <w:rsid w:val="00C43B22"/>
    <w:rsid w:val="00C450B1"/>
    <w:rsid w:val="00C455BF"/>
    <w:rsid w:val="00C457BC"/>
    <w:rsid w:val="00C45A65"/>
    <w:rsid w:val="00C50660"/>
    <w:rsid w:val="00C517FE"/>
    <w:rsid w:val="00C51AEB"/>
    <w:rsid w:val="00C51DA6"/>
    <w:rsid w:val="00C52628"/>
    <w:rsid w:val="00C53C15"/>
    <w:rsid w:val="00C53E79"/>
    <w:rsid w:val="00C54747"/>
    <w:rsid w:val="00C55256"/>
    <w:rsid w:val="00C55671"/>
    <w:rsid w:val="00C5576C"/>
    <w:rsid w:val="00C55C59"/>
    <w:rsid w:val="00C57E0A"/>
    <w:rsid w:val="00C6028D"/>
    <w:rsid w:val="00C60F40"/>
    <w:rsid w:val="00C60F54"/>
    <w:rsid w:val="00C61DDD"/>
    <w:rsid w:val="00C623F1"/>
    <w:rsid w:val="00C62529"/>
    <w:rsid w:val="00C627AF"/>
    <w:rsid w:val="00C62F89"/>
    <w:rsid w:val="00C64F03"/>
    <w:rsid w:val="00C65006"/>
    <w:rsid w:val="00C67979"/>
    <w:rsid w:val="00C72D2E"/>
    <w:rsid w:val="00C72DB9"/>
    <w:rsid w:val="00C7332B"/>
    <w:rsid w:val="00C745D4"/>
    <w:rsid w:val="00C74981"/>
    <w:rsid w:val="00C74C32"/>
    <w:rsid w:val="00C758D1"/>
    <w:rsid w:val="00C762D6"/>
    <w:rsid w:val="00C80A3D"/>
    <w:rsid w:val="00C80E9D"/>
    <w:rsid w:val="00C82811"/>
    <w:rsid w:val="00C82EF3"/>
    <w:rsid w:val="00C833E5"/>
    <w:rsid w:val="00C833F3"/>
    <w:rsid w:val="00C84AD3"/>
    <w:rsid w:val="00C84F21"/>
    <w:rsid w:val="00C8598C"/>
    <w:rsid w:val="00C86070"/>
    <w:rsid w:val="00C86249"/>
    <w:rsid w:val="00C90955"/>
    <w:rsid w:val="00C91207"/>
    <w:rsid w:val="00C92B6B"/>
    <w:rsid w:val="00C92BAE"/>
    <w:rsid w:val="00C92F87"/>
    <w:rsid w:val="00C951D6"/>
    <w:rsid w:val="00C95BB3"/>
    <w:rsid w:val="00C97C8F"/>
    <w:rsid w:val="00CA17F8"/>
    <w:rsid w:val="00CA4702"/>
    <w:rsid w:val="00CA6863"/>
    <w:rsid w:val="00CB0393"/>
    <w:rsid w:val="00CB3DB0"/>
    <w:rsid w:val="00CB5FE0"/>
    <w:rsid w:val="00CC06D1"/>
    <w:rsid w:val="00CC1345"/>
    <w:rsid w:val="00CC305B"/>
    <w:rsid w:val="00CC4826"/>
    <w:rsid w:val="00CC6B9D"/>
    <w:rsid w:val="00CC6ED9"/>
    <w:rsid w:val="00CC7131"/>
    <w:rsid w:val="00CC72C1"/>
    <w:rsid w:val="00CC7F3A"/>
    <w:rsid w:val="00CD180C"/>
    <w:rsid w:val="00CD1AA8"/>
    <w:rsid w:val="00CD1ED7"/>
    <w:rsid w:val="00CD261E"/>
    <w:rsid w:val="00CD278F"/>
    <w:rsid w:val="00CD49EA"/>
    <w:rsid w:val="00CD518B"/>
    <w:rsid w:val="00CD5BCF"/>
    <w:rsid w:val="00CD5CCD"/>
    <w:rsid w:val="00CD63DE"/>
    <w:rsid w:val="00CD71B5"/>
    <w:rsid w:val="00CE030E"/>
    <w:rsid w:val="00CE040E"/>
    <w:rsid w:val="00CE0C82"/>
    <w:rsid w:val="00CE1F1E"/>
    <w:rsid w:val="00CE234B"/>
    <w:rsid w:val="00CE2859"/>
    <w:rsid w:val="00CE4A46"/>
    <w:rsid w:val="00CE4C95"/>
    <w:rsid w:val="00CE59F8"/>
    <w:rsid w:val="00CE64AD"/>
    <w:rsid w:val="00CE7C5E"/>
    <w:rsid w:val="00CF0933"/>
    <w:rsid w:val="00CF09AD"/>
    <w:rsid w:val="00CF0EAE"/>
    <w:rsid w:val="00CF2AFE"/>
    <w:rsid w:val="00CF580D"/>
    <w:rsid w:val="00CF6B0A"/>
    <w:rsid w:val="00CF6FA2"/>
    <w:rsid w:val="00CF7FFD"/>
    <w:rsid w:val="00D016D2"/>
    <w:rsid w:val="00D03FD4"/>
    <w:rsid w:val="00D04573"/>
    <w:rsid w:val="00D05713"/>
    <w:rsid w:val="00D0670A"/>
    <w:rsid w:val="00D075AE"/>
    <w:rsid w:val="00D076FE"/>
    <w:rsid w:val="00D07D9C"/>
    <w:rsid w:val="00D108FB"/>
    <w:rsid w:val="00D13446"/>
    <w:rsid w:val="00D1509F"/>
    <w:rsid w:val="00D16CF4"/>
    <w:rsid w:val="00D2022B"/>
    <w:rsid w:val="00D212C0"/>
    <w:rsid w:val="00D22035"/>
    <w:rsid w:val="00D22127"/>
    <w:rsid w:val="00D221DA"/>
    <w:rsid w:val="00D22381"/>
    <w:rsid w:val="00D2338E"/>
    <w:rsid w:val="00D24889"/>
    <w:rsid w:val="00D25FB9"/>
    <w:rsid w:val="00D260A7"/>
    <w:rsid w:val="00D26117"/>
    <w:rsid w:val="00D264AC"/>
    <w:rsid w:val="00D26AC4"/>
    <w:rsid w:val="00D30804"/>
    <w:rsid w:val="00D308D5"/>
    <w:rsid w:val="00D30C1B"/>
    <w:rsid w:val="00D31695"/>
    <w:rsid w:val="00D32508"/>
    <w:rsid w:val="00D32990"/>
    <w:rsid w:val="00D333B7"/>
    <w:rsid w:val="00D343C4"/>
    <w:rsid w:val="00D34966"/>
    <w:rsid w:val="00D34D0B"/>
    <w:rsid w:val="00D35219"/>
    <w:rsid w:val="00D355DA"/>
    <w:rsid w:val="00D35EF3"/>
    <w:rsid w:val="00D37E95"/>
    <w:rsid w:val="00D42EC9"/>
    <w:rsid w:val="00D43E38"/>
    <w:rsid w:val="00D44B10"/>
    <w:rsid w:val="00D45EC3"/>
    <w:rsid w:val="00D474CE"/>
    <w:rsid w:val="00D53BD4"/>
    <w:rsid w:val="00D57425"/>
    <w:rsid w:val="00D576D5"/>
    <w:rsid w:val="00D60C47"/>
    <w:rsid w:val="00D628C8"/>
    <w:rsid w:val="00D646DE"/>
    <w:rsid w:val="00D64A67"/>
    <w:rsid w:val="00D656E3"/>
    <w:rsid w:val="00D65B0E"/>
    <w:rsid w:val="00D66A66"/>
    <w:rsid w:val="00D675B9"/>
    <w:rsid w:val="00D67864"/>
    <w:rsid w:val="00D67E15"/>
    <w:rsid w:val="00D708AD"/>
    <w:rsid w:val="00D70DEF"/>
    <w:rsid w:val="00D72443"/>
    <w:rsid w:val="00D7396C"/>
    <w:rsid w:val="00D73AD9"/>
    <w:rsid w:val="00D766AE"/>
    <w:rsid w:val="00D7696F"/>
    <w:rsid w:val="00D80352"/>
    <w:rsid w:val="00D807B6"/>
    <w:rsid w:val="00D80E1C"/>
    <w:rsid w:val="00D80FD7"/>
    <w:rsid w:val="00D81833"/>
    <w:rsid w:val="00D81BE2"/>
    <w:rsid w:val="00D82A74"/>
    <w:rsid w:val="00D83077"/>
    <w:rsid w:val="00D8545E"/>
    <w:rsid w:val="00D8546C"/>
    <w:rsid w:val="00D85CE2"/>
    <w:rsid w:val="00D86D68"/>
    <w:rsid w:val="00D87BFE"/>
    <w:rsid w:val="00D90141"/>
    <w:rsid w:val="00D901DF"/>
    <w:rsid w:val="00D90FDC"/>
    <w:rsid w:val="00D910E1"/>
    <w:rsid w:val="00D91489"/>
    <w:rsid w:val="00D92EC5"/>
    <w:rsid w:val="00D93266"/>
    <w:rsid w:val="00D94D01"/>
    <w:rsid w:val="00D95392"/>
    <w:rsid w:val="00D95454"/>
    <w:rsid w:val="00D95493"/>
    <w:rsid w:val="00D960F0"/>
    <w:rsid w:val="00D96A52"/>
    <w:rsid w:val="00D973AB"/>
    <w:rsid w:val="00D977D4"/>
    <w:rsid w:val="00DA00F7"/>
    <w:rsid w:val="00DA2007"/>
    <w:rsid w:val="00DA21C2"/>
    <w:rsid w:val="00DA249F"/>
    <w:rsid w:val="00DA256D"/>
    <w:rsid w:val="00DA34DF"/>
    <w:rsid w:val="00DA39C3"/>
    <w:rsid w:val="00DA6060"/>
    <w:rsid w:val="00DA6E5B"/>
    <w:rsid w:val="00DB00AE"/>
    <w:rsid w:val="00DB0DF3"/>
    <w:rsid w:val="00DB3330"/>
    <w:rsid w:val="00DB4425"/>
    <w:rsid w:val="00DB6368"/>
    <w:rsid w:val="00DB7A78"/>
    <w:rsid w:val="00DC0826"/>
    <w:rsid w:val="00DC283D"/>
    <w:rsid w:val="00DC2C32"/>
    <w:rsid w:val="00DC43B5"/>
    <w:rsid w:val="00DC568C"/>
    <w:rsid w:val="00DC6A0A"/>
    <w:rsid w:val="00DC6A75"/>
    <w:rsid w:val="00DC75F3"/>
    <w:rsid w:val="00DC7D45"/>
    <w:rsid w:val="00DD0DB4"/>
    <w:rsid w:val="00DD0F9E"/>
    <w:rsid w:val="00DD18C8"/>
    <w:rsid w:val="00DD2184"/>
    <w:rsid w:val="00DD28A0"/>
    <w:rsid w:val="00DD2A6D"/>
    <w:rsid w:val="00DD2C77"/>
    <w:rsid w:val="00DD2CD0"/>
    <w:rsid w:val="00DD3C36"/>
    <w:rsid w:val="00DD40C6"/>
    <w:rsid w:val="00DD41CD"/>
    <w:rsid w:val="00DD5296"/>
    <w:rsid w:val="00DD76C4"/>
    <w:rsid w:val="00DE183D"/>
    <w:rsid w:val="00DE2915"/>
    <w:rsid w:val="00DE717A"/>
    <w:rsid w:val="00DF025E"/>
    <w:rsid w:val="00DF0512"/>
    <w:rsid w:val="00DF13EA"/>
    <w:rsid w:val="00DF1F3B"/>
    <w:rsid w:val="00DF2CF7"/>
    <w:rsid w:val="00DF3225"/>
    <w:rsid w:val="00DF37EE"/>
    <w:rsid w:val="00DF3D89"/>
    <w:rsid w:val="00DF3DAE"/>
    <w:rsid w:val="00DF4D6B"/>
    <w:rsid w:val="00DF52CE"/>
    <w:rsid w:val="00DF6705"/>
    <w:rsid w:val="00E0036F"/>
    <w:rsid w:val="00E00498"/>
    <w:rsid w:val="00E011A6"/>
    <w:rsid w:val="00E03526"/>
    <w:rsid w:val="00E03F64"/>
    <w:rsid w:val="00E0467A"/>
    <w:rsid w:val="00E05C4B"/>
    <w:rsid w:val="00E12777"/>
    <w:rsid w:val="00E14498"/>
    <w:rsid w:val="00E158A7"/>
    <w:rsid w:val="00E16465"/>
    <w:rsid w:val="00E16A13"/>
    <w:rsid w:val="00E17C41"/>
    <w:rsid w:val="00E20A0B"/>
    <w:rsid w:val="00E21A95"/>
    <w:rsid w:val="00E22589"/>
    <w:rsid w:val="00E22BC5"/>
    <w:rsid w:val="00E2456C"/>
    <w:rsid w:val="00E30561"/>
    <w:rsid w:val="00E3068A"/>
    <w:rsid w:val="00E309B4"/>
    <w:rsid w:val="00E3145A"/>
    <w:rsid w:val="00E31554"/>
    <w:rsid w:val="00E32F70"/>
    <w:rsid w:val="00E34191"/>
    <w:rsid w:val="00E36655"/>
    <w:rsid w:val="00E41B93"/>
    <w:rsid w:val="00E41C80"/>
    <w:rsid w:val="00E43C3C"/>
    <w:rsid w:val="00E44DF9"/>
    <w:rsid w:val="00E45BD1"/>
    <w:rsid w:val="00E46C6A"/>
    <w:rsid w:val="00E46D27"/>
    <w:rsid w:val="00E4754E"/>
    <w:rsid w:val="00E47B6B"/>
    <w:rsid w:val="00E525C3"/>
    <w:rsid w:val="00E52852"/>
    <w:rsid w:val="00E53751"/>
    <w:rsid w:val="00E539F5"/>
    <w:rsid w:val="00E53D51"/>
    <w:rsid w:val="00E54358"/>
    <w:rsid w:val="00E5442D"/>
    <w:rsid w:val="00E54C66"/>
    <w:rsid w:val="00E555F4"/>
    <w:rsid w:val="00E55BD8"/>
    <w:rsid w:val="00E55E6F"/>
    <w:rsid w:val="00E55F5C"/>
    <w:rsid w:val="00E6066E"/>
    <w:rsid w:val="00E618CB"/>
    <w:rsid w:val="00E62195"/>
    <w:rsid w:val="00E622DB"/>
    <w:rsid w:val="00E63A55"/>
    <w:rsid w:val="00E6451A"/>
    <w:rsid w:val="00E65C44"/>
    <w:rsid w:val="00E65E68"/>
    <w:rsid w:val="00E66D62"/>
    <w:rsid w:val="00E70B59"/>
    <w:rsid w:val="00E70D92"/>
    <w:rsid w:val="00E70F0B"/>
    <w:rsid w:val="00E71AC1"/>
    <w:rsid w:val="00E746A9"/>
    <w:rsid w:val="00E74708"/>
    <w:rsid w:val="00E757E6"/>
    <w:rsid w:val="00E7702D"/>
    <w:rsid w:val="00E77DA1"/>
    <w:rsid w:val="00E81FC4"/>
    <w:rsid w:val="00E83631"/>
    <w:rsid w:val="00E83B89"/>
    <w:rsid w:val="00E84133"/>
    <w:rsid w:val="00E8446C"/>
    <w:rsid w:val="00E86667"/>
    <w:rsid w:val="00E8702E"/>
    <w:rsid w:val="00E87109"/>
    <w:rsid w:val="00E8714C"/>
    <w:rsid w:val="00E904D2"/>
    <w:rsid w:val="00E9183A"/>
    <w:rsid w:val="00E92A65"/>
    <w:rsid w:val="00E93AF6"/>
    <w:rsid w:val="00E944F8"/>
    <w:rsid w:val="00E94BA5"/>
    <w:rsid w:val="00E94DA3"/>
    <w:rsid w:val="00E95BED"/>
    <w:rsid w:val="00E96335"/>
    <w:rsid w:val="00E964F7"/>
    <w:rsid w:val="00E965EF"/>
    <w:rsid w:val="00E96D9B"/>
    <w:rsid w:val="00E9706D"/>
    <w:rsid w:val="00EA0C3A"/>
    <w:rsid w:val="00EA1839"/>
    <w:rsid w:val="00EA33A8"/>
    <w:rsid w:val="00EA346E"/>
    <w:rsid w:val="00EA6173"/>
    <w:rsid w:val="00EA6616"/>
    <w:rsid w:val="00EA7BB5"/>
    <w:rsid w:val="00EB4B00"/>
    <w:rsid w:val="00EB64B0"/>
    <w:rsid w:val="00EB7D81"/>
    <w:rsid w:val="00EC0A6B"/>
    <w:rsid w:val="00EC0BE4"/>
    <w:rsid w:val="00EC320B"/>
    <w:rsid w:val="00EC3927"/>
    <w:rsid w:val="00EC3963"/>
    <w:rsid w:val="00EC51F1"/>
    <w:rsid w:val="00EC5FE2"/>
    <w:rsid w:val="00EC62CB"/>
    <w:rsid w:val="00EC7479"/>
    <w:rsid w:val="00ED07FA"/>
    <w:rsid w:val="00ED0B27"/>
    <w:rsid w:val="00ED2DE6"/>
    <w:rsid w:val="00ED2FFD"/>
    <w:rsid w:val="00ED60AA"/>
    <w:rsid w:val="00ED7285"/>
    <w:rsid w:val="00ED7BEB"/>
    <w:rsid w:val="00ED7C57"/>
    <w:rsid w:val="00EE102A"/>
    <w:rsid w:val="00EE1B3C"/>
    <w:rsid w:val="00EE1B8B"/>
    <w:rsid w:val="00EE1EAA"/>
    <w:rsid w:val="00EE2AB0"/>
    <w:rsid w:val="00EE519B"/>
    <w:rsid w:val="00EE5635"/>
    <w:rsid w:val="00EF08D8"/>
    <w:rsid w:val="00EF09A3"/>
    <w:rsid w:val="00EF09A5"/>
    <w:rsid w:val="00EF0BF3"/>
    <w:rsid w:val="00EF0BF6"/>
    <w:rsid w:val="00EF11D9"/>
    <w:rsid w:val="00EF1576"/>
    <w:rsid w:val="00EF38A6"/>
    <w:rsid w:val="00EF3D11"/>
    <w:rsid w:val="00EF4D44"/>
    <w:rsid w:val="00EF4FE8"/>
    <w:rsid w:val="00EF7AFA"/>
    <w:rsid w:val="00F01673"/>
    <w:rsid w:val="00F01796"/>
    <w:rsid w:val="00F02EEC"/>
    <w:rsid w:val="00F03A7D"/>
    <w:rsid w:val="00F03D8D"/>
    <w:rsid w:val="00F03DB2"/>
    <w:rsid w:val="00F047DC"/>
    <w:rsid w:val="00F05150"/>
    <w:rsid w:val="00F06CD9"/>
    <w:rsid w:val="00F07036"/>
    <w:rsid w:val="00F07D27"/>
    <w:rsid w:val="00F10261"/>
    <w:rsid w:val="00F11838"/>
    <w:rsid w:val="00F11AC1"/>
    <w:rsid w:val="00F13E9C"/>
    <w:rsid w:val="00F13FD7"/>
    <w:rsid w:val="00F14E09"/>
    <w:rsid w:val="00F15071"/>
    <w:rsid w:val="00F152E1"/>
    <w:rsid w:val="00F161D9"/>
    <w:rsid w:val="00F169ED"/>
    <w:rsid w:val="00F174D4"/>
    <w:rsid w:val="00F20D00"/>
    <w:rsid w:val="00F21161"/>
    <w:rsid w:val="00F23B30"/>
    <w:rsid w:val="00F23DEB"/>
    <w:rsid w:val="00F24D8B"/>
    <w:rsid w:val="00F25419"/>
    <w:rsid w:val="00F26260"/>
    <w:rsid w:val="00F307B3"/>
    <w:rsid w:val="00F308A4"/>
    <w:rsid w:val="00F30F5E"/>
    <w:rsid w:val="00F318A4"/>
    <w:rsid w:val="00F33DC6"/>
    <w:rsid w:val="00F34BBB"/>
    <w:rsid w:val="00F35194"/>
    <w:rsid w:val="00F35FC5"/>
    <w:rsid w:val="00F36036"/>
    <w:rsid w:val="00F40568"/>
    <w:rsid w:val="00F45C48"/>
    <w:rsid w:val="00F4603A"/>
    <w:rsid w:val="00F47206"/>
    <w:rsid w:val="00F4746C"/>
    <w:rsid w:val="00F502F1"/>
    <w:rsid w:val="00F5068B"/>
    <w:rsid w:val="00F52680"/>
    <w:rsid w:val="00F52946"/>
    <w:rsid w:val="00F52C76"/>
    <w:rsid w:val="00F53327"/>
    <w:rsid w:val="00F53615"/>
    <w:rsid w:val="00F53A0A"/>
    <w:rsid w:val="00F549F7"/>
    <w:rsid w:val="00F54EF6"/>
    <w:rsid w:val="00F55186"/>
    <w:rsid w:val="00F564E0"/>
    <w:rsid w:val="00F565E0"/>
    <w:rsid w:val="00F56A08"/>
    <w:rsid w:val="00F57C11"/>
    <w:rsid w:val="00F6043A"/>
    <w:rsid w:val="00F60D37"/>
    <w:rsid w:val="00F61363"/>
    <w:rsid w:val="00F619FA"/>
    <w:rsid w:val="00F621FC"/>
    <w:rsid w:val="00F63D5E"/>
    <w:rsid w:val="00F64584"/>
    <w:rsid w:val="00F664D0"/>
    <w:rsid w:val="00F71035"/>
    <w:rsid w:val="00F71629"/>
    <w:rsid w:val="00F72F9D"/>
    <w:rsid w:val="00F741EF"/>
    <w:rsid w:val="00F742D7"/>
    <w:rsid w:val="00F747EC"/>
    <w:rsid w:val="00F74D1E"/>
    <w:rsid w:val="00F76DE9"/>
    <w:rsid w:val="00F803D2"/>
    <w:rsid w:val="00F81201"/>
    <w:rsid w:val="00F81AEC"/>
    <w:rsid w:val="00F822C8"/>
    <w:rsid w:val="00F825A3"/>
    <w:rsid w:val="00F8461D"/>
    <w:rsid w:val="00F853A8"/>
    <w:rsid w:val="00F86014"/>
    <w:rsid w:val="00F8648B"/>
    <w:rsid w:val="00F8739C"/>
    <w:rsid w:val="00F87936"/>
    <w:rsid w:val="00F87A24"/>
    <w:rsid w:val="00F87EEE"/>
    <w:rsid w:val="00F90F41"/>
    <w:rsid w:val="00F91B51"/>
    <w:rsid w:val="00F92AED"/>
    <w:rsid w:val="00F93FE4"/>
    <w:rsid w:val="00F95A3C"/>
    <w:rsid w:val="00FA4112"/>
    <w:rsid w:val="00FA5832"/>
    <w:rsid w:val="00FA6057"/>
    <w:rsid w:val="00FA61D1"/>
    <w:rsid w:val="00FA667D"/>
    <w:rsid w:val="00FB0718"/>
    <w:rsid w:val="00FB1E8B"/>
    <w:rsid w:val="00FB2437"/>
    <w:rsid w:val="00FB2E96"/>
    <w:rsid w:val="00FB3361"/>
    <w:rsid w:val="00FB35EA"/>
    <w:rsid w:val="00FB4986"/>
    <w:rsid w:val="00FB5C9B"/>
    <w:rsid w:val="00FB66C7"/>
    <w:rsid w:val="00FC1B9B"/>
    <w:rsid w:val="00FC2293"/>
    <w:rsid w:val="00FC239A"/>
    <w:rsid w:val="00FC4B4E"/>
    <w:rsid w:val="00FC50B7"/>
    <w:rsid w:val="00FC5253"/>
    <w:rsid w:val="00FC7276"/>
    <w:rsid w:val="00FC79DC"/>
    <w:rsid w:val="00FD0ADE"/>
    <w:rsid w:val="00FD1308"/>
    <w:rsid w:val="00FD136F"/>
    <w:rsid w:val="00FD1EBA"/>
    <w:rsid w:val="00FD4A60"/>
    <w:rsid w:val="00FD587B"/>
    <w:rsid w:val="00FD6BB2"/>
    <w:rsid w:val="00FD7423"/>
    <w:rsid w:val="00FE04C1"/>
    <w:rsid w:val="00FE26AF"/>
    <w:rsid w:val="00FE3C3C"/>
    <w:rsid w:val="00FE3DB7"/>
    <w:rsid w:val="00FE5638"/>
    <w:rsid w:val="00FE5A04"/>
    <w:rsid w:val="00FE6E09"/>
    <w:rsid w:val="00FE7AC7"/>
    <w:rsid w:val="00FF2348"/>
    <w:rsid w:val="00FF28C4"/>
    <w:rsid w:val="00FF4DDE"/>
    <w:rsid w:val="00FF53D8"/>
    <w:rsid w:val="00FF620A"/>
    <w:rsid w:val="00FF6D1A"/>
    <w:rsid w:val="01931608"/>
    <w:rsid w:val="01B9B2C2"/>
    <w:rsid w:val="04500F92"/>
    <w:rsid w:val="04A2B69D"/>
    <w:rsid w:val="054A7820"/>
    <w:rsid w:val="055EEA2D"/>
    <w:rsid w:val="05686070"/>
    <w:rsid w:val="05B102EB"/>
    <w:rsid w:val="05D25043"/>
    <w:rsid w:val="07648FCA"/>
    <w:rsid w:val="0802651B"/>
    <w:rsid w:val="085D2BAF"/>
    <w:rsid w:val="094D7D2B"/>
    <w:rsid w:val="09732375"/>
    <w:rsid w:val="0A0B170D"/>
    <w:rsid w:val="0A32BC04"/>
    <w:rsid w:val="0B5E6EC0"/>
    <w:rsid w:val="0B981EEB"/>
    <w:rsid w:val="0C63B5AC"/>
    <w:rsid w:val="0C83527F"/>
    <w:rsid w:val="0D2CDF80"/>
    <w:rsid w:val="0D33624F"/>
    <w:rsid w:val="0D4CD28C"/>
    <w:rsid w:val="0E1E3548"/>
    <w:rsid w:val="0E397BFF"/>
    <w:rsid w:val="0F109AAC"/>
    <w:rsid w:val="0F3C3639"/>
    <w:rsid w:val="0F9A6105"/>
    <w:rsid w:val="107F38A8"/>
    <w:rsid w:val="111EED7F"/>
    <w:rsid w:val="1171F003"/>
    <w:rsid w:val="12600017"/>
    <w:rsid w:val="126842BC"/>
    <w:rsid w:val="1381B0DB"/>
    <w:rsid w:val="13994C24"/>
    <w:rsid w:val="143EE7C9"/>
    <w:rsid w:val="14951CB9"/>
    <w:rsid w:val="15974AEB"/>
    <w:rsid w:val="15BCF1C3"/>
    <w:rsid w:val="1603355E"/>
    <w:rsid w:val="17AAD42A"/>
    <w:rsid w:val="17BF518E"/>
    <w:rsid w:val="188D0141"/>
    <w:rsid w:val="18F77A65"/>
    <w:rsid w:val="1AD2B523"/>
    <w:rsid w:val="1C755109"/>
    <w:rsid w:val="1CDFF4FD"/>
    <w:rsid w:val="1CE73391"/>
    <w:rsid w:val="1D14ACF3"/>
    <w:rsid w:val="1D886E16"/>
    <w:rsid w:val="1E5236E6"/>
    <w:rsid w:val="1E88DE04"/>
    <w:rsid w:val="1ECB4B71"/>
    <w:rsid w:val="1F2CF4B3"/>
    <w:rsid w:val="1FDCF3AF"/>
    <w:rsid w:val="2099C990"/>
    <w:rsid w:val="20E864C3"/>
    <w:rsid w:val="20FBDBE7"/>
    <w:rsid w:val="217E81DD"/>
    <w:rsid w:val="21A71EE8"/>
    <w:rsid w:val="2418E962"/>
    <w:rsid w:val="2611AD94"/>
    <w:rsid w:val="273722CD"/>
    <w:rsid w:val="27544129"/>
    <w:rsid w:val="291AF891"/>
    <w:rsid w:val="2A5B8838"/>
    <w:rsid w:val="2B9A3219"/>
    <w:rsid w:val="2BD3A800"/>
    <w:rsid w:val="2C8FB250"/>
    <w:rsid w:val="2CABE6E6"/>
    <w:rsid w:val="2D0A8B6D"/>
    <w:rsid w:val="2D53E4DB"/>
    <w:rsid w:val="2E166B7B"/>
    <w:rsid w:val="2F6753A7"/>
    <w:rsid w:val="301A9E04"/>
    <w:rsid w:val="309EE4B6"/>
    <w:rsid w:val="31B3D88F"/>
    <w:rsid w:val="31BDCFF0"/>
    <w:rsid w:val="31F7FE3D"/>
    <w:rsid w:val="32163EAD"/>
    <w:rsid w:val="3294DEED"/>
    <w:rsid w:val="32A7EDAA"/>
    <w:rsid w:val="32B0413D"/>
    <w:rsid w:val="32D7F1F5"/>
    <w:rsid w:val="3361CB0C"/>
    <w:rsid w:val="346AAD96"/>
    <w:rsid w:val="34849F74"/>
    <w:rsid w:val="34EEBC53"/>
    <w:rsid w:val="3565D99B"/>
    <w:rsid w:val="35C5E3DE"/>
    <w:rsid w:val="3689E1B6"/>
    <w:rsid w:val="372D1612"/>
    <w:rsid w:val="37F19A16"/>
    <w:rsid w:val="3801AB8D"/>
    <w:rsid w:val="38872D3C"/>
    <w:rsid w:val="388EA548"/>
    <w:rsid w:val="38C8E673"/>
    <w:rsid w:val="38E674BB"/>
    <w:rsid w:val="3961B148"/>
    <w:rsid w:val="39F72FAB"/>
    <w:rsid w:val="3B15C83E"/>
    <w:rsid w:val="3BEA3DCD"/>
    <w:rsid w:val="3C16865A"/>
    <w:rsid w:val="3D902B08"/>
    <w:rsid w:val="3E4E3E87"/>
    <w:rsid w:val="3EF79B7D"/>
    <w:rsid w:val="3F5E10B1"/>
    <w:rsid w:val="40CE5AEC"/>
    <w:rsid w:val="431A503D"/>
    <w:rsid w:val="43E92ED8"/>
    <w:rsid w:val="451244AA"/>
    <w:rsid w:val="4539F6E4"/>
    <w:rsid w:val="453BD29A"/>
    <w:rsid w:val="46B77CFF"/>
    <w:rsid w:val="47BF3E44"/>
    <w:rsid w:val="48A735C1"/>
    <w:rsid w:val="4A9A6CFD"/>
    <w:rsid w:val="4C1AB431"/>
    <w:rsid w:val="4C302922"/>
    <w:rsid w:val="4C5E640E"/>
    <w:rsid w:val="4CD5DE74"/>
    <w:rsid w:val="4D34E498"/>
    <w:rsid w:val="4E461469"/>
    <w:rsid w:val="4F7D26BB"/>
    <w:rsid w:val="4FC9A89E"/>
    <w:rsid w:val="51BEA5A8"/>
    <w:rsid w:val="53B8577B"/>
    <w:rsid w:val="545D6138"/>
    <w:rsid w:val="55931803"/>
    <w:rsid w:val="561FD515"/>
    <w:rsid w:val="57E2C5E4"/>
    <w:rsid w:val="58AF38F4"/>
    <w:rsid w:val="58C231E9"/>
    <w:rsid w:val="58CAA3E6"/>
    <w:rsid w:val="59266E69"/>
    <w:rsid w:val="5A01CB9F"/>
    <w:rsid w:val="5A348769"/>
    <w:rsid w:val="5AF30B92"/>
    <w:rsid w:val="5B04DA12"/>
    <w:rsid w:val="5BF17CDC"/>
    <w:rsid w:val="5C728CB6"/>
    <w:rsid w:val="5DBD5344"/>
    <w:rsid w:val="5E22578B"/>
    <w:rsid w:val="5E7EA7F4"/>
    <w:rsid w:val="5FC1DDA2"/>
    <w:rsid w:val="60B60B10"/>
    <w:rsid w:val="6209623D"/>
    <w:rsid w:val="6261B919"/>
    <w:rsid w:val="64B645AA"/>
    <w:rsid w:val="6518C649"/>
    <w:rsid w:val="660264A7"/>
    <w:rsid w:val="66418BFC"/>
    <w:rsid w:val="66AE6CD4"/>
    <w:rsid w:val="66B1941C"/>
    <w:rsid w:val="6881DFF3"/>
    <w:rsid w:val="6A2B9824"/>
    <w:rsid w:val="6A7F362B"/>
    <w:rsid w:val="6C7947AA"/>
    <w:rsid w:val="6C80BD17"/>
    <w:rsid w:val="6CF44E4A"/>
    <w:rsid w:val="6CF9E268"/>
    <w:rsid w:val="6D03040D"/>
    <w:rsid w:val="6E0DD196"/>
    <w:rsid w:val="6EE4900F"/>
    <w:rsid w:val="7084450E"/>
    <w:rsid w:val="71C1AF85"/>
    <w:rsid w:val="729B83E2"/>
    <w:rsid w:val="73464318"/>
    <w:rsid w:val="742960F5"/>
    <w:rsid w:val="75B609C4"/>
    <w:rsid w:val="762A749B"/>
    <w:rsid w:val="76484A06"/>
    <w:rsid w:val="77233F29"/>
    <w:rsid w:val="79DBA610"/>
    <w:rsid w:val="7A2419CC"/>
    <w:rsid w:val="7ABA3916"/>
    <w:rsid w:val="7AC896FA"/>
    <w:rsid w:val="7AE5E422"/>
    <w:rsid w:val="7B2295D2"/>
    <w:rsid w:val="7E1F3890"/>
    <w:rsid w:val="7E7946D4"/>
    <w:rsid w:val="7FEB8D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5BBF"/>
  <w15:chartTrackingRefBased/>
  <w15:docId w15:val="{13F63B98-28A3-475F-BAFF-A33B4D617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2B"/>
    <w:rPr>
      <w:rFonts w:ascii="Arial Nova Light" w:hAnsi="Arial Nova Light"/>
      <w:kern w:val="0"/>
      <w14:ligatures w14:val="none"/>
    </w:rPr>
  </w:style>
  <w:style w:type="paragraph" w:styleId="Heading1">
    <w:name w:val="heading 1"/>
    <w:basedOn w:val="H1Mainheading"/>
    <w:next w:val="Normal"/>
    <w:link w:val="Heading1Char"/>
    <w:uiPriority w:val="9"/>
    <w:qFormat/>
    <w:rsid w:val="00C7332B"/>
    <w:pPr>
      <w:spacing w:after="360"/>
      <w:outlineLvl w:val="0"/>
    </w:pPr>
    <w:rPr>
      <w:rFonts w:ascii="Arial Nova Light" w:hAnsi="Arial Nova Light"/>
    </w:rPr>
  </w:style>
  <w:style w:type="paragraph" w:styleId="Heading2">
    <w:name w:val="heading 2"/>
    <w:basedOn w:val="Normal"/>
    <w:next w:val="Normal"/>
    <w:link w:val="Heading2Char"/>
    <w:uiPriority w:val="9"/>
    <w:unhideWhenUsed/>
    <w:qFormat/>
    <w:rsid w:val="00C7332B"/>
    <w:pPr>
      <w:spacing w:before="360"/>
      <w:outlineLvl w:val="1"/>
    </w:pPr>
    <w:rPr>
      <w:b/>
      <w:bCs/>
      <w:noProof/>
      <w:color w:val="007C88"/>
      <w:sz w:val="32"/>
      <w:szCs w:val="28"/>
    </w:rPr>
  </w:style>
  <w:style w:type="paragraph" w:styleId="Heading3">
    <w:name w:val="heading 3"/>
    <w:next w:val="Normal"/>
    <w:link w:val="Heading3Char"/>
    <w:uiPriority w:val="9"/>
    <w:unhideWhenUsed/>
    <w:qFormat/>
    <w:rsid w:val="00C7332B"/>
    <w:pPr>
      <w:spacing w:before="360" w:after="120"/>
      <w:outlineLvl w:val="2"/>
    </w:pPr>
    <w:rPr>
      <w:rFonts w:ascii="Arial Nova Light" w:hAnsi="Arial Nova Light"/>
      <w:b/>
      <w:bCs/>
      <w:color w:val="595959" w:themeColor="text1" w:themeTint="A6"/>
      <w:kern w:val="0"/>
      <w:sz w:val="32"/>
      <w:szCs w:val="32"/>
      <w14:ligatures w14:val="none"/>
    </w:rPr>
  </w:style>
  <w:style w:type="paragraph" w:styleId="Heading4">
    <w:name w:val="heading 4"/>
    <w:basedOn w:val="Heading3"/>
    <w:next w:val="Normal"/>
    <w:link w:val="Heading4Char"/>
    <w:uiPriority w:val="9"/>
    <w:unhideWhenUsed/>
    <w:qFormat/>
    <w:rsid w:val="00C7332B"/>
    <w:pPr>
      <w:spacing w:before="240"/>
      <w:outlineLvl w:val="3"/>
    </w:pPr>
    <w:rPr>
      <w:bCs w:val="0"/>
      <w:sz w:val="24"/>
    </w:rPr>
  </w:style>
  <w:style w:type="paragraph" w:styleId="Heading5">
    <w:name w:val="heading 5"/>
    <w:basedOn w:val="Heading4"/>
    <w:next w:val="Normal"/>
    <w:link w:val="Heading5Char"/>
    <w:uiPriority w:val="9"/>
    <w:unhideWhenUsed/>
    <w:qFormat/>
    <w:rsid w:val="00C7332B"/>
    <w:pPr>
      <w:numPr>
        <w:numId w:val="26"/>
      </w:numPr>
      <w:spacing w:after="0"/>
      <w:outlineLvl w:val="4"/>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332B"/>
    <w:pPr>
      <w:ind w:left="720"/>
      <w:contextualSpacing/>
    </w:pPr>
  </w:style>
  <w:style w:type="character" w:customStyle="1" w:styleId="ListParagraphChar">
    <w:name w:val="List Paragraph Char"/>
    <w:basedOn w:val="DefaultParagraphFont"/>
    <w:link w:val="ListParagraph"/>
    <w:uiPriority w:val="34"/>
    <w:qFormat/>
    <w:locked/>
    <w:rsid w:val="005F5F8B"/>
    <w:rPr>
      <w:rFonts w:ascii="Arial Nova Light" w:hAnsi="Arial Nova Light"/>
      <w:kern w:val="0"/>
      <w14:ligatures w14:val="none"/>
    </w:rPr>
  </w:style>
  <w:style w:type="table" w:styleId="TableGrid">
    <w:name w:val="Table Grid"/>
    <w:basedOn w:val="TableNormal"/>
    <w:uiPriority w:val="39"/>
    <w:rsid w:val="00C7332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5F5F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5F5F8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C7332B"/>
    <w:rPr>
      <w:sz w:val="16"/>
      <w:szCs w:val="16"/>
    </w:rPr>
  </w:style>
  <w:style w:type="paragraph" w:styleId="CommentText">
    <w:name w:val="annotation text"/>
    <w:basedOn w:val="Normal"/>
    <w:link w:val="CommentTextChar"/>
    <w:uiPriority w:val="99"/>
    <w:unhideWhenUsed/>
    <w:rsid w:val="00C7332B"/>
    <w:pPr>
      <w:spacing w:line="240" w:lineRule="auto"/>
    </w:pPr>
    <w:rPr>
      <w:sz w:val="20"/>
      <w:szCs w:val="20"/>
    </w:rPr>
  </w:style>
  <w:style w:type="character" w:customStyle="1" w:styleId="CommentTextChar">
    <w:name w:val="Comment Text Char"/>
    <w:basedOn w:val="DefaultParagraphFont"/>
    <w:link w:val="CommentText"/>
    <w:uiPriority w:val="99"/>
    <w:rsid w:val="00C7332B"/>
    <w:rPr>
      <w:rFonts w:ascii="Arial Nova Light" w:hAnsi="Arial Nova Light"/>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7332B"/>
    <w:rPr>
      <w:b/>
      <w:bCs/>
    </w:rPr>
  </w:style>
  <w:style w:type="character" w:customStyle="1" w:styleId="CommentSubjectChar">
    <w:name w:val="Comment Subject Char"/>
    <w:basedOn w:val="CommentTextChar"/>
    <w:link w:val="CommentSubject"/>
    <w:uiPriority w:val="99"/>
    <w:semiHidden/>
    <w:rsid w:val="00C7332B"/>
    <w:rPr>
      <w:rFonts w:ascii="Arial Nova Light" w:hAnsi="Arial Nova Light"/>
      <w:b/>
      <w:bCs/>
      <w:kern w:val="0"/>
      <w:sz w:val="20"/>
      <w:szCs w:val="20"/>
      <w14:ligatures w14:val="none"/>
    </w:rPr>
  </w:style>
  <w:style w:type="table" w:styleId="ListTable4-Accent6">
    <w:name w:val="List Table 4 Accent 6"/>
    <w:basedOn w:val="TableNormal"/>
    <w:uiPriority w:val="49"/>
    <w:rsid w:val="00BD2D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3">
    <w:name w:val="List Table 4 Accent 3"/>
    <w:basedOn w:val="TableNormal"/>
    <w:uiPriority w:val="49"/>
    <w:rsid w:val="005619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shd w:val="clear" w:color="auto" w:fill="EC3298"/>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C7332B"/>
    <w:rPr>
      <w:color w:val="0563C1" w:themeColor="hyperlink"/>
      <w:u w:val="single"/>
    </w:rPr>
  </w:style>
  <w:style w:type="character" w:styleId="UnresolvedMention">
    <w:name w:val="Unresolved Mention"/>
    <w:basedOn w:val="DefaultParagraphFont"/>
    <w:uiPriority w:val="99"/>
    <w:semiHidden/>
    <w:unhideWhenUsed/>
    <w:rsid w:val="00C7332B"/>
    <w:rPr>
      <w:color w:val="605E5C"/>
      <w:shd w:val="clear" w:color="auto" w:fill="E1DFDD"/>
    </w:rPr>
  </w:style>
  <w:style w:type="character" w:customStyle="1" w:styleId="projectPrint-viewck-editor-wrapperprintck-contentspan">
    <w:name w:val="projectPrint-view_ck-editor-wrapper_print_ck-content_span"/>
    <w:basedOn w:val="DefaultParagraphFont"/>
    <w:rsid w:val="00CE1F1E"/>
    <w:rPr>
      <w:rFonts w:ascii="Times New Roman" w:eastAsia="Times New Roman" w:hAnsi="Times New Roman" w:cs="Times New Roman"/>
      <w:sz w:val="24"/>
      <w:szCs w:val="24"/>
    </w:rPr>
  </w:style>
  <w:style w:type="paragraph" w:styleId="Revision">
    <w:name w:val="Revision"/>
    <w:hidden/>
    <w:uiPriority w:val="99"/>
    <w:semiHidden/>
    <w:rsid w:val="00A52B05"/>
    <w:pPr>
      <w:spacing w:after="0" w:line="240" w:lineRule="auto"/>
    </w:pPr>
  </w:style>
  <w:style w:type="character" w:styleId="Mention">
    <w:name w:val="Mention"/>
    <w:basedOn w:val="DefaultParagraphFont"/>
    <w:uiPriority w:val="99"/>
    <w:unhideWhenUsed/>
    <w:rsid w:val="00B307F8"/>
    <w:rPr>
      <w:color w:val="2B579A"/>
      <w:shd w:val="clear" w:color="auto" w:fill="E1DFDD"/>
    </w:rPr>
  </w:style>
  <w:style w:type="paragraph" w:styleId="Header">
    <w:name w:val="header"/>
    <w:basedOn w:val="Normal"/>
    <w:link w:val="HeaderChar"/>
    <w:uiPriority w:val="99"/>
    <w:unhideWhenUsed/>
    <w:rsid w:val="00C73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332B"/>
    <w:rPr>
      <w:rFonts w:ascii="Arial Nova Light" w:hAnsi="Arial Nova Light"/>
      <w:kern w:val="0"/>
      <w14:ligatures w14:val="none"/>
    </w:rPr>
  </w:style>
  <w:style w:type="paragraph" w:styleId="Footer">
    <w:name w:val="footer"/>
    <w:basedOn w:val="Normal"/>
    <w:link w:val="FooterChar"/>
    <w:uiPriority w:val="99"/>
    <w:unhideWhenUsed/>
    <w:rsid w:val="00C73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32B"/>
    <w:rPr>
      <w:rFonts w:ascii="Arial Nova Light" w:hAnsi="Arial Nova Light"/>
      <w:kern w:val="0"/>
      <w14:ligatures w14:val="none"/>
    </w:rPr>
  </w:style>
  <w:style w:type="paragraph" w:customStyle="1" w:styleId="paragraph">
    <w:name w:val="paragraph"/>
    <w:basedOn w:val="Normal"/>
    <w:rsid w:val="00745E79"/>
    <w:pPr>
      <w:spacing w:before="100" w:beforeAutospacing="1" w:after="100" w:afterAutospacing="1" w:line="240" w:lineRule="auto"/>
    </w:pPr>
    <w:rPr>
      <w:rFonts w:ascii="Times New Roman" w:eastAsia="Times New Roman" w:hAnsi="Times New Roman" w:cs="Times New Roman"/>
      <w:color w:val="000000" w:themeColor="text1"/>
      <w:szCs w:val="24"/>
      <w:lang w:eastAsia="en-AU"/>
    </w:rPr>
  </w:style>
  <w:style w:type="character" w:customStyle="1" w:styleId="contentcontrolboundarysink">
    <w:name w:val="contentcontrolboundarysink"/>
    <w:basedOn w:val="DefaultParagraphFont"/>
    <w:rsid w:val="00745E79"/>
  </w:style>
  <w:style w:type="character" w:customStyle="1" w:styleId="normaltextrun">
    <w:name w:val="normaltextrun"/>
    <w:basedOn w:val="DefaultParagraphFont"/>
    <w:rsid w:val="00745E79"/>
  </w:style>
  <w:style w:type="character" w:customStyle="1" w:styleId="eop">
    <w:name w:val="eop"/>
    <w:basedOn w:val="DefaultParagraphFont"/>
    <w:rsid w:val="00745E79"/>
  </w:style>
  <w:style w:type="character" w:customStyle="1" w:styleId="Heading1Char">
    <w:name w:val="Heading 1 Char"/>
    <w:basedOn w:val="DefaultParagraphFont"/>
    <w:link w:val="Heading1"/>
    <w:uiPriority w:val="9"/>
    <w:rsid w:val="00C7332B"/>
    <w:rPr>
      <w:rFonts w:ascii="Arial Nova Light" w:hAnsi="Arial Nova Light" w:cs="MetaPro-Light"/>
      <w:color w:val="5D6770"/>
      <w:kern w:val="0"/>
      <w:sz w:val="48"/>
      <w:szCs w:val="48"/>
      <w:lang w:val="en-US"/>
      <w14:ligatures w14:val="none"/>
    </w:rPr>
  </w:style>
  <w:style w:type="character" w:customStyle="1" w:styleId="Heading5Char">
    <w:name w:val="Heading 5 Char"/>
    <w:basedOn w:val="DefaultParagraphFont"/>
    <w:link w:val="Heading5"/>
    <w:uiPriority w:val="9"/>
    <w:rsid w:val="00C7332B"/>
    <w:rPr>
      <w:rFonts w:ascii="Arial Nova Light" w:hAnsi="Arial Nova Light"/>
      <w:b/>
      <w:color w:val="595959" w:themeColor="text1" w:themeTint="A6"/>
      <w:kern w:val="0"/>
      <w:sz w:val="24"/>
      <w:szCs w:val="32"/>
      <w:lang w:val="en-US"/>
      <w14:ligatures w14:val="none"/>
    </w:rPr>
  </w:style>
  <w:style w:type="paragraph" w:customStyle="1" w:styleId="Introparagraphstyle">
    <w:name w:val="Intro paragraph style"/>
    <w:basedOn w:val="paragraph"/>
    <w:qFormat/>
    <w:rsid w:val="00FC7276"/>
    <w:pPr>
      <w:spacing w:before="0" w:after="0"/>
    </w:pPr>
    <w:rPr>
      <w:rFonts w:ascii="Arial Nova Light" w:hAnsi="Arial Nova Light"/>
      <w:color w:val="414042"/>
      <w:sz w:val="32"/>
      <w:szCs w:val="20"/>
    </w:rPr>
  </w:style>
  <w:style w:type="paragraph" w:customStyle="1" w:styleId="pf0">
    <w:name w:val="pf0"/>
    <w:basedOn w:val="Normal"/>
    <w:rsid w:val="00D96A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96A52"/>
    <w:rPr>
      <w:rFonts w:ascii="Segoe UI" w:hAnsi="Segoe UI" w:cs="Segoe UI" w:hint="default"/>
      <w:sz w:val="18"/>
      <w:szCs w:val="18"/>
    </w:rPr>
  </w:style>
  <w:style w:type="character" w:customStyle="1" w:styleId="ui-provider">
    <w:name w:val="ui-provider"/>
    <w:basedOn w:val="DefaultParagraphFont"/>
    <w:rsid w:val="00713DFF"/>
  </w:style>
  <w:style w:type="paragraph" w:customStyle="1" w:styleId="H1Mainheading">
    <w:name w:val="(H1) Main heading"/>
    <w:basedOn w:val="Normal"/>
    <w:uiPriority w:val="99"/>
    <w:rsid w:val="00C7332B"/>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1Mainheading-LightOrange">
    <w:name w:val="(H1) Main heading - Light Orange"/>
    <w:basedOn w:val="Normal"/>
    <w:uiPriority w:val="99"/>
    <w:rsid w:val="00C7332B"/>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2SubHeadingDO">
    <w:name w:val="(H2) Sub Heading DO"/>
    <w:basedOn w:val="H1Mainheading"/>
    <w:uiPriority w:val="99"/>
    <w:rsid w:val="00C7332B"/>
    <w:pPr>
      <w:suppressAutoHyphens/>
      <w:spacing w:line="360" w:lineRule="atLeast"/>
    </w:pPr>
    <w:rPr>
      <w:rFonts w:ascii="MetaPro-Medi" w:hAnsi="MetaPro-Medi" w:cs="MetaPro-Medi"/>
      <w:color w:val="404041"/>
      <w:sz w:val="32"/>
      <w:szCs w:val="32"/>
    </w:rPr>
  </w:style>
  <w:style w:type="paragraph" w:customStyle="1" w:styleId="H3SubHeading">
    <w:name w:val="(H3) Sub Heading"/>
    <w:basedOn w:val="H1Mainheading"/>
    <w:uiPriority w:val="99"/>
    <w:rsid w:val="00C7332B"/>
    <w:pPr>
      <w:suppressAutoHyphens/>
      <w:spacing w:before="113" w:after="113" w:line="300" w:lineRule="atLeast"/>
    </w:pPr>
    <w:rPr>
      <w:rFonts w:ascii="MetaPro-Medi" w:hAnsi="MetaPro-Medi" w:cs="MetaPro-Medi"/>
      <w:color w:val="404041"/>
      <w:sz w:val="24"/>
      <w:szCs w:val="24"/>
    </w:rPr>
  </w:style>
  <w:style w:type="paragraph" w:customStyle="1" w:styleId="PBodyCopy">
    <w:name w:val="(P) Body Copy"/>
    <w:basedOn w:val="Normal"/>
    <w:uiPriority w:val="99"/>
    <w:rsid w:val="00C7332B"/>
    <w:pPr>
      <w:suppressAutoHyphens/>
      <w:autoSpaceDE w:val="0"/>
      <w:autoSpaceDN w:val="0"/>
      <w:adjustRightInd w:val="0"/>
      <w:spacing w:after="170" w:line="260" w:lineRule="atLeast"/>
      <w:textAlignment w:val="center"/>
    </w:pPr>
    <w:rPr>
      <w:rFonts w:ascii="MetaPro-Norm" w:hAnsi="MetaPro-Norm" w:cs="MetaPro-Norm"/>
      <w:color w:val="404041"/>
      <w:sz w:val="20"/>
      <w:szCs w:val="20"/>
      <w:lang w:val="en-US"/>
    </w:rPr>
  </w:style>
  <w:style w:type="paragraph" w:customStyle="1" w:styleId="PBodyBullet">
    <w:name w:val="(P) Body Bullet"/>
    <w:basedOn w:val="PBodyCopy"/>
    <w:uiPriority w:val="99"/>
    <w:rsid w:val="00C7332B"/>
    <w:pPr>
      <w:spacing w:after="113"/>
      <w:ind w:left="220" w:hanging="220"/>
    </w:pPr>
  </w:style>
  <w:style w:type="paragraph" w:customStyle="1" w:styleId="PBodyCopyCommunities">
    <w:name w:val="(P) Body Copy (Communities)"/>
    <w:basedOn w:val="Normal"/>
    <w:uiPriority w:val="99"/>
    <w:rsid w:val="00C7332B"/>
    <w:pPr>
      <w:suppressAutoHyphens/>
      <w:autoSpaceDE w:val="0"/>
      <w:autoSpaceDN w:val="0"/>
      <w:adjustRightInd w:val="0"/>
      <w:spacing w:after="170" w:line="240" w:lineRule="atLeast"/>
      <w:textAlignment w:val="center"/>
    </w:pPr>
    <w:rPr>
      <w:rFonts w:ascii="MetaPro-Norm" w:hAnsi="MetaPro-Norm" w:cs="MetaPro-Norm"/>
      <w:color w:val="404041"/>
      <w:sz w:val="18"/>
      <w:szCs w:val="18"/>
      <w:lang w:val="en-US"/>
    </w:rPr>
  </w:style>
  <w:style w:type="character" w:customStyle="1" w:styleId="BlackBullets">
    <w:name w:val="Black Bullets"/>
    <w:uiPriority w:val="99"/>
    <w:rsid w:val="00C7332B"/>
    <w:rPr>
      <w:b/>
      <w:bCs/>
      <w:color w:val="404041"/>
    </w:rPr>
  </w:style>
  <w:style w:type="character" w:customStyle="1" w:styleId="Bold">
    <w:name w:val="Bold"/>
    <w:uiPriority w:val="99"/>
    <w:rsid w:val="00C7332B"/>
    <w:rPr>
      <w:rFonts w:ascii="MetaPro-Bold" w:hAnsi="MetaPro-Bold" w:cs="MetaPro-Bold"/>
      <w:b/>
      <w:bCs/>
    </w:rPr>
  </w:style>
  <w:style w:type="paragraph" w:customStyle="1" w:styleId="boxheadingbold">
    <w:name w:val="box heading bold"/>
    <w:basedOn w:val="PBodyCopy"/>
    <w:uiPriority w:val="99"/>
    <w:rsid w:val="00C7332B"/>
    <w:pPr>
      <w:spacing w:after="113"/>
      <w:jc w:val="center"/>
    </w:pPr>
    <w:rPr>
      <w:rFonts w:ascii="MetaPro-Bold" w:hAnsi="MetaPro-Bold" w:cs="MetaPro-Bold"/>
      <w:b/>
      <w:bCs/>
      <w:sz w:val="24"/>
      <w:szCs w:val="24"/>
    </w:rPr>
  </w:style>
  <w:style w:type="paragraph" w:customStyle="1" w:styleId="Bulletedlist">
    <w:name w:val="Bulleted list"/>
    <w:basedOn w:val="PBodyCopy"/>
    <w:uiPriority w:val="99"/>
    <w:rsid w:val="00C7332B"/>
    <w:pPr>
      <w:spacing w:after="113" w:line="240" w:lineRule="atLeast"/>
      <w:ind w:left="260" w:hanging="260"/>
    </w:pPr>
  </w:style>
  <w:style w:type="numbering" w:customStyle="1" w:styleId="CurrentList1">
    <w:name w:val="Current List1"/>
    <w:uiPriority w:val="99"/>
    <w:rsid w:val="00C7332B"/>
    <w:pPr>
      <w:numPr>
        <w:numId w:val="23"/>
      </w:numPr>
    </w:pPr>
  </w:style>
  <w:style w:type="numbering" w:customStyle="1" w:styleId="CurrentList2">
    <w:name w:val="Current List2"/>
    <w:uiPriority w:val="99"/>
    <w:rsid w:val="00C7332B"/>
    <w:pPr>
      <w:numPr>
        <w:numId w:val="24"/>
      </w:numPr>
    </w:pPr>
  </w:style>
  <w:style w:type="numbering" w:customStyle="1" w:styleId="CurrentList3">
    <w:name w:val="Current List3"/>
    <w:uiPriority w:val="99"/>
    <w:rsid w:val="00C7332B"/>
    <w:pPr>
      <w:numPr>
        <w:numId w:val="25"/>
      </w:numPr>
    </w:pPr>
  </w:style>
  <w:style w:type="character" w:styleId="FollowedHyperlink">
    <w:name w:val="FollowedHyperlink"/>
    <w:basedOn w:val="DefaultParagraphFont"/>
    <w:uiPriority w:val="99"/>
    <w:semiHidden/>
    <w:unhideWhenUsed/>
    <w:rsid w:val="00C7332B"/>
    <w:rPr>
      <w:color w:val="954F72" w:themeColor="followedHyperlink"/>
      <w:u w:val="single"/>
    </w:rPr>
  </w:style>
  <w:style w:type="character" w:styleId="FootnoteReference">
    <w:name w:val="footnote reference"/>
    <w:basedOn w:val="DefaultParagraphFont"/>
    <w:uiPriority w:val="99"/>
    <w:semiHidden/>
    <w:unhideWhenUsed/>
    <w:rsid w:val="00C7332B"/>
    <w:rPr>
      <w:vertAlign w:val="superscript"/>
    </w:rPr>
  </w:style>
  <w:style w:type="paragraph" w:styleId="FootnoteText">
    <w:name w:val="footnote text"/>
    <w:basedOn w:val="Normal"/>
    <w:link w:val="FootnoteTextChar"/>
    <w:uiPriority w:val="99"/>
    <w:semiHidden/>
    <w:unhideWhenUsed/>
    <w:rsid w:val="00C73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32B"/>
    <w:rPr>
      <w:rFonts w:ascii="Arial Nova Light" w:hAnsi="Arial Nova Light"/>
      <w:kern w:val="0"/>
      <w:sz w:val="20"/>
      <w:szCs w:val="20"/>
      <w14:ligatures w14:val="none"/>
    </w:rPr>
  </w:style>
  <w:style w:type="character" w:customStyle="1" w:styleId="Heading2Char">
    <w:name w:val="Heading 2 Char"/>
    <w:basedOn w:val="DefaultParagraphFont"/>
    <w:link w:val="Heading2"/>
    <w:uiPriority w:val="9"/>
    <w:rsid w:val="00C7332B"/>
    <w:rPr>
      <w:rFonts w:ascii="Arial Nova Light" w:hAnsi="Arial Nova Light"/>
      <w:b/>
      <w:bCs/>
      <w:noProof/>
      <w:color w:val="007C88"/>
      <w:kern w:val="0"/>
      <w:sz w:val="32"/>
      <w:szCs w:val="28"/>
      <w14:ligatures w14:val="none"/>
    </w:rPr>
  </w:style>
  <w:style w:type="character" w:customStyle="1" w:styleId="Heading3Char">
    <w:name w:val="Heading 3 Char"/>
    <w:basedOn w:val="DefaultParagraphFont"/>
    <w:link w:val="Heading3"/>
    <w:uiPriority w:val="9"/>
    <w:rsid w:val="00C7332B"/>
    <w:rPr>
      <w:rFonts w:ascii="Arial Nova Light" w:hAnsi="Arial Nova Light"/>
      <w:b/>
      <w:bCs/>
      <w:color w:val="595959" w:themeColor="text1" w:themeTint="A6"/>
      <w:kern w:val="0"/>
      <w:sz w:val="32"/>
      <w:szCs w:val="32"/>
      <w14:ligatures w14:val="none"/>
    </w:rPr>
  </w:style>
  <w:style w:type="character" w:customStyle="1" w:styleId="Heading4Char">
    <w:name w:val="Heading 4 Char"/>
    <w:basedOn w:val="DefaultParagraphFont"/>
    <w:link w:val="Heading4"/>
    <w:uiPriority w:val="9"/>
    <w:rsid w:val="00C7332B"/>
    <w:rPr>
      <w:rFonts w:ascii="Arial Nova Light" w:hAnsi="Arial Nova Light"/>
      <w:b/>
      <w:color w:val="595959" w:themeColor="text1" w:themeTint="A6"/>
      <w:kern w:val="0"/>
      <w:sz w:val="24"/>
      <w:szCs w:val="32"/>
      <w14:ligatures w14:val="none"/>
    </w:rPr>
  </w:style>
  <w:style w:type="paragraph" w:customStyle="1" w:styleId="ImageCaptionandFootnote">
    <w:name w:val="Image Caption and Footnote"/>
    <w:basedOn w:val="PBodyCopy"/>
    <w:uiPriority w:val="99"/>
    <w:rsid w:val="00C7332B"/>
    <w:pPr>
      <w:spacing w:line="200" w:lineRule="atLeast"/>
    </w:pPr>
    <w:rPr>
      <w:sz w:val="14"/>
      <w:szCs w:val="14"/>
    </w:rPr>
  </w:style>
  <w:style w:type="paragraph" w:customStyle="1" w:styleId="IntroParagraphy">
    <w:name w:val="Intro Paragraphy"/>
    <w:basedOn w:val="Normal"/>
    <w:uiPriority w:val="99"/>
    <w:rsid w:val="00C7332B"/>
    <w:rPr>
      <w:sz w:val="28"/>
      <w:szCs w:val="28"/>
      <w:lang w:val="en-US"/>
    </w:rPr>
  </w:style>
  <w:style w:type="paragraph" w:customStyle="1" w:styleId="Infoggraphic">
    <w:name w:val="Infoggraphic"/>
    <w:basedOn w:val="IntroParagraphy"/>
    <w:uiPriority w:val="99"/>
    <w:rsid w:val="00C7332B"/>
    <w:pPr>
      <w:spacing w:after="113"/>
      <w:jc w:val="center"/>
    </w:pPr>
    <w:rPr>
      <w:rFonts w:ascii="MetaPro-Norm" w:hAnsi="MetaPro-Norm" w:cs="MetaPro-Norm"/>
      <w:color w:val="000000"/>
    </w:rPr>
  </w:style>
  <w:style w:type="character" w:customStyle="1" w:styleId="italics">
    <w:name w:val="italics"/>
    <w:uiPriority w:val="99"/>
    <w:rsid w:val="00C7332B"/>
    <w:rPr>
      <w:rFonts w:ascii="MetaPro-NormIta" w:hAnsi="MetaPro-NormIta" w:cs="MetaPro-NormIta"/>
      <w:i/>
      <w:iCs/>
    </w:rPr>
  </w:style>
  <w:style w:type="paragraph" w:styleId="NoSpacing">
    <w:name w:val="No Spacing"/>
    <w:uiPriority w:val="1"/>
    <w:qFormat/>
    <w:rsid w:val="00C7332B"/>
    <w:pPr>
      <w:spacing w:after="0" w:line="240" w:lineRule="auto"/>
    </w:pPr>
    <w:rPr>
      <w:rFonts w:ascii="Arial Nova Light" w:hAnsi="Arial Nova Light"/>
      <w:kern w:val="0"/>
      <w14:ligatures w14:val="none"/>
    </w:rPr>
  </w:style>
  <w:style w:type="paragraph" w:customStyle="1" w:styleId="Note">
    <w:name w:val="Note"/>
    <w:basedOn w:val="Normal"/>
    <w:link w:val="NoteChar"/>
    <w:qFormat/>
    <w:rsid w:val="00C7332B"/>
    <w:pPr>
      <w:spacing w:before="480"/>
    </w:pPr>
    <w:rPr>
      <w:sz w:val="18"/>
      <w:szCs w:val="18"/>
    </w:rPr>
  </w:style>
  <w:style w:type="character" w:customStyle="1" w:styleId="NoteChar">
    <w:name w:val="Note Char"/>
    <w:basedOn w:val="DefaultParagraphFont"/>
    <w:link w:val="Note"/>
    <w:rsid w:val="00C7332B"/>
    <w:rPr>
      <w:rFonts w:ascii="Arial Nova Light" w:hAnsi="Arial Nova Light"/>
      <w:kern w:val="0"/>
      <w:sz w:val="18"/>
      <w:szCs w:val="18"/>
      <w14:ligatures w14:val="none"/>
    </w:rPr>
  </w:style>
  <w:style w:type="paragraph" w:customStyle="1" w:styleId="NotesRule">
    <w:name w:val="Notes Rule"/>
    <w:basedOn w:val="PBodyCopy"/>
    <w:uiPriority w:val="99"/>
    <w:rsid w:val="00C7332B"/>
    <w:pPr>
      <w:spacing w:line="220" w:lineRule="atLeast"/>
    </w:pPr>
    <w:rPr>
      <w:rFonts w:ascii="Arial Nova" w:hAnsi="Arial Nova"/>
      <w:sz w:val="16"/>
      <w:szCs w:val="16"/>
    </w:rPr>
  </w:style>
  <w:style w:type="character" w:styleId="PageNumber">
    <w:name w:val="page number"/>
    <w:basedOn w:val="DefaultParagraphFont"/>
    <w:uiPriority w:val="99"/>
    <w:semiHidden/>
    <w:unhideWhenUsed/>
    <w:rsid w:val="00C7332B"/>
  </w:style>
  <w:style w:type="paragraph" w:customStyle="1" w:styleId="pulloutbox">
    <w:name w:val="pull out box"/>
    <w:basedOn w:val="PBodyCopy"/>
    <w:uiPriority w:val="99"/>
    <w:rsid w:val="00C7332B"/>
    <w:pPr>
      <w:spacing w:line="320" w:lineRule="atLeast"/>
      <w:ind w:left="227"/>
    </w:pPr>
    <w:rPr>
      <w:rFonts w:ascii="MetaPro-Light" w:hAnsi="MetaPro-Light" w:cs="MetaPro-Light"/>
      <w:color w:val="007C88"/>
      <w:sz w:val="24"/>
      <w:szCs w:val="24"/>
    </w:rPr>
  </w:style>
  <w:style w:type="paragraph" w:styleId="Subtitle">
    <w:name w:val="Subtitle"/>
    <w:basedOn w:val="Normal"/>
    <w:next w:val="Normal"/>
    <w:link w:val="SubtitleChar"/>
    <w:uiPriority w:val="11"/>
    <w:qFormat/>
    <w:rsid w:val="00C733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332B"/>
    <w:rPr>
      <w:rFonts w:ascii="Arial Nova Light" w:eastAsiaTheme="minorEastAsia" w:hAnsi="Arial Nova Light"/>
      <w:color w:val="5A5A5A" w:themeColor="text1" w:themeTint="A5"/>
      <w:spacing w:val="15"/>
      <w:kern w:val="0"/>
      <w14:ligatures w14:val="none"/>
    </w:rPr>
  </w:style>
  <w:style w:type="paragraph" w:styleId="Title">
    <w:name w:val="Title"/>
    <w:basedOn w:val="Normal"/>
    <w:next w:val="Normal"/>
    <w:link w:val="TitleChar"/>
    <w:uiPriority w:val="10"/>
    <w:qFormat/>
    <w:rsid w:val="00C7332B"/>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7332B"/>
    <w:rPr>
      <w:rFonts w:ascii="Arial Nova Light" w:eastAsiaTheme="majorEastAsia" w:hAnsi="Arial Nova Light" w:cstheme="majorBidi"/>
      <w:b/>
      <w:spacing w:val="-10"/>
      <w:kern w:val="28"/>
      <w:sz w:val="56"/>
      <w:szCs w:val="56"/>
      <w14:ligatures w14:val="none"/>
    </w:rPr>
  </w:style>
  <w:style w:type="paragraph" w:styleId="TOC1">
    <w:name w:val="toc 1"/>
    <w:basedOn w:val="Normal"/>
    <w:next w:val="Normal"/>
    <w:autoRedefine/>
    <w:uiPriority w:val="39"/>
    <w:unhideWhenUsed/>
    <w:rsid w:val="00C7332B"/>
    <w:pPr>
      <w:tabs>
        <w:tab w:val="right" w:leader="dot" w:pos="9026"/>
      </w:tabs>
      <w:spacing w:before="240" w:after="120" w:line="360" w:lineRule="auto"/>
      <w:ind w:right="947"/>
    </w:pPr>
    <w:rPr>
      <w:rFonts w:cs="Calibri (Body)"/>
      <w:b/>
      <w:bCs/>
      <w:spacing w:val="10"/>
      <w:sz w:val="24"/>
      <w:szCs w:val="20"/>
    </w:rPr>
  </w:style>
  <w:style w:type="paragraph" w:styleId="TOC2">
    <w:name w:val="toc 2"/>
    <w:basedOn w:val="Normal"/>
    <w:next w:val="Normal"/>
    <w:autoRedefine/>
    <w:uiPriority w:val="39"/>
    <w:unhideWhenUsed/>
    <w:rsid w:val="00C7332B"/>
    <w:pPr>
      <w:spacing w:before="120" w:after="0" w:line="360" w:lineRule="auto"/>
      <w:ind w:left="720"/>
    </w:pPr>
    <w:rPr>
      <w:rFonts w:cstheme="minorHAnsi"/>
      <w:iCs/>
      <w:sz w:val="24"/>
      <w:szCs w:val="20"/>
    </w:rPr>
  </w:style>
  <w:style w:type="paragraph" w:styleId="TOC3">
    <w:name w:val="toc 3"/>
    <w:basedOn w:val="Normal"/>
    <w:next w:val="Normal"/>
    <w:autoRedefine/>
    <w:uiPriority w:val="39"/>
    <w:unhideWhenUsed/>
    <w:rsid w:val="00C7332B"/>
    <w:pPr>
      <w:spacing w:before="60" w:after="0" w:line="360" w:lineRule="auto"/>
      <w:ind w:left="1440"/>
    </w:pPr>
    <w:rPr>
      <w:rFonts w:cstheme="minorHAnsi"/>
      <w:sz w:val="24"/>
      <w:szCs w:val="20"/>
    </w:rPr>
  </w:style>
  <w:style w:type="paragraph" w:styleId="TOC4">
    <w:name w:val="toc 4"/>
    <w:basedOn w:val="Normal"/>
    <w:next w:val="Normal"/>
    <w:autoRedefine/>
    <w:uiPriority w:val="39"/>
    <w:semiHidden/>
    <w:unhideWhenUsed/>
    <w:rsid w:val="00C7332B"/>
    <w:pPr>
      <w:spacing w:after="0"/>
      <w:ind w:left="660"/>
    </w:pPr>
    <w:rPr>
      <w:rFonts w:cstheme="minorHAnsi"/>
      <w:sz w:val="20"/>
      <w:szCs w:val="20"/>
    </w:rPr>
  </w:style>
  <w:style w:type="paragraph" w:styleId="TOC5">
    <w:name w:val="toc 5"/>
    <w:basedOn w:val="Normal"/>
    <w:next w:val="Normal"/>
    <w:autoRedefine/>
    <w:uiPriority w:val="39"/>
    <w:semiHidden/>
    <w:unhideWhenUsed/>
    <w:rsid w:val="00C7332B"/>
    <w:pPr>
      <w:spacing w:after="0"/>
      <w:ind w:left="880"/>
    </w:pPr>
    <w:rPr>
      <w:rFonts w:cstheme="minorHAnsi"/>
      <w:sz w:val="20"/>
      <w:szCs w:val="20"/>
    </w:rPr>
  </w:style>
  <w:style w:type="paragraph" w:styleId="TOC6">
    <w:name w:val="toc 6"/>
    <w:basedOn w:val="Normal"/>
    <w:next w:val="Normal"/>
    <w:autoRedefine/>
    <w:uiPriority w:val="39"/>
    <w:semiHidden/>
    <w:unhideWhenUsed/>
    <w:rsid w:val="00C7332B"/>
    <w:pPr>
      <w:spacing w:after="0"/>
      <w:ind w:left="1100"/>
    </w:pPr>
    <w:rPr>
      <w:rFonts w:cstheme="minorHAnsi"/>
      <w:sz w:val="20"/>
      <w:szCs w:val="20"/>
    </w:rPr>
  </w:style>
  <w:style w:type="paragraph" w:styleId="TOC7">
    <w:name w:val="toc 7"/>
    <w:basedOn w:val="Normal"/>
    <w:next w:val="Normal"/>
    <w:autoRedefine/>
    <w:uiPriority w:val="39"/>
    <w:semiHidden/>
    <w:unhideWhenUsed/>
    <w:rsid w:val="00C7332B"/>
    <w:pPr>
      <w:spacing w:after="0"/>
      <w:ind w:left="1320"/>
    </w:pPr>
    <w:rPr>
      <w:rFonts w:cstheme="minorHAnsi"/>
      <w:sz w:val="20"/>
      <w:szCs w:val="20"/>
    </w:rPr>
  </w:style>
  <w:style w:type="paragraph" w:styleId="TOC8">
    <w:name w:val="toc 8"/>
    <w:basedOn w:val="Normal"/>
    <w:next w:val="Normal"/>
    <w:autoRedefine/>
    <w:uiPriority w:val="39"/>
    <w:semiHidden/>
    <w:unhideWhenUsed/>
    <w:rsid w:val="00C7332B"/>
    <w:pPr>
      <w:spacing w:after="0"/>
      <w:ind w:left="1540"/>
    </w:pPr>
    <w:rPr>
      <w:rFonts w:cstheme="minorHAnsi"/>
      <w:sz w:val="20"/>
      <w:szCs w:val="20"/>
    </w:rPr>
  </w:style>
  <w:style w:type="paragraph" w:styleId="TOC9">
    <w:name w:val="toc 9"/>
    <w:basedOn w:val="Normal"/>
    <w:next w:val="Normal"/>
    <w:autoRedefine/>
    <w:uiPriority w:val="39"/>
    <w:semiHidden/>
    <w:unhideWhenUsed/>
    <w:rsid w:val="00C7332B"/>
    <w:pPr>
      <w:spacing w:after="0"/>
      <w:ind w:left="1760"/>
    </w:pPr>
    <w:rPr>
      <w:rFonts w:cstheme="minorHAnsi"/>
      <w:sz w:val="20"/>
      <w:szCs w:val="20"/>
    </w:rPr>
  </w:style>
  <w:style w:type="paragraph" w:styleId="TOCHeading">
    <w:name w:val="TOC Heading"/>
    <w:basedOn w:val="Heading1"/>
    <w:next w:val="Normal"/>
    <w:uiPriority w:val="39"/>
    <w:unhideWhenUsed/>
    <w:qFormat/>
    <w:rsid w:val="00C7332B"/>
    <w:pPr>
      <w:spacing w:before="480" w:line="276" w:lineRule="auto"/>
      <w:outlineLvl w:val="9"/>
    </w:pPr>
    <w:rPr>
      <w:b/>
      <w:bCs/>
      <w:szCs w:val="28"/>
    </w:rPr>
  </w:style>
  <w:style w:type="paragraph" w:styleId="IntenseQuote">
    <w:name w:val="Intense Quote"/>
    <w:basedOn w:val="Normal"/>
    <w:next w:val="Normal"/>
    <w:link w:val="IntenseQuoteChar"/>
    <w:uiPriority w:val="30"/>
    <w:qFormat/>
    <w:rsid w:val="007D3D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3D98"/>
    <w:rPr>
      <w:rFonts w:ascii="Arial Nova Light" w:hAnsi="Arial Nova Light"/>
      <w:i/>
      <w:iCs/>
      <w:color w:val="4472C4" w:themeColor="accent1"/>
      <w:kern w:val="0"/>
      <w14:ligatures w14:val="none"/>
    </w:rPr>
  </w:style>
  <w:style w:type="paragraph" w:styleId="Quote">
    <w:name w:val="Quote"/>
    <w:basedOn w:val="Normal"/>
    <w:next w:val="Normal"/>
    <w:link w:val="QuoteChar"/>
    <w:uiPriority w:val="29"/>
    <w:qFormat/>
    <w:rsid w:val="007D3D9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3D98"/>
    <w:rPr>
      <w:rFonts w:ascii="Arial Nova Light" w:hAnsi="Arial Nova Light"/>
      <w:i/>
      <w:iCs/>
      <w:color w:val="404040" w:themeColor="text1" w:themeTint="BF"/>
      <w:kern w:val="0"/>
      <w14:ligatures w14:val="none"/>
    </w:rPr>
  </w:style>
  <w:style w:type="paragraph" w:styleId="NormalWeb">
    <w:name w:val="Normal (Web)"/>
    <w:basedOn w:val="Normal"/>
    <w:uiPriority w:val="99"/>
    <w:semiHidden/>
    <w:unhideWhenUsed/>
    <w:rsid w:val="004726B8"/>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10477">
      <w:bodyDiv w:val="1"/>
      <w:marLeft w:val="0"/>
      <w:marRight w:val="0"/>
      <w:marTop w:val="0"/>
      <w:marBottom w:val="0"/>
      <w:divBdr>
        <w:top w:val="none" w:sz="0" w:space="0" w:color="auto"/>
        <w:left w:val="none" w:sz="0" w:space="0" w:color="auto"/>
        <w:bottom w:val="none" w:sz="0" w:space="0" w:color="auto"/>
        <w:right w:val="none" w:sz="0" w:space="0" w:color="auto"/>
      </w:divBdr>
    </w:div>
    <w:div w:id="521360019">
      <w:bodyDiv w:val="1"/>
      <w:marLeft w:val="0"/>
      <w:marRight w:val="0"/>
      <w:marTop w:val="0"/>
      <w:marBottom w:val="0"/>
      <w:divBdr>
        <w:top w:val="none" w:sz="0" w:space="0" w:color="auto"/>
        <w:left w:val="none" w:sz="0" w:space="0" w:color="auto"/>
        <w:bottom w:val="none" w:sz="0" w:space="0" w:color="auto"/>
        <w:right w:val="none" w:sz="0" w:space="0" w:color="auto"/>
      </w:divBdr>
    </w:div>
    <w:div w:id="739863701">
      <w:bodyDiv w:val="1"/>
      <w:marLeft w:val="0"/>
      <w:marRight w:val="0"/>
      <w:marTop w:val="0"/>
      <w:marBottom w:val="0"/>
      <w:divBdr>
        <w:top w:val="none" w:sz="0" w:space="0" w:color="auto"/>
        <w:left w:val="none" w:sz="0" w:space="0" w:color="auto"/>
        <w:bottom w:val="none" w:sz="0" w:space="0" w:color="auto"/>
        <w:right w:val="none" w:sz="0" w:space="0" w:color="auto"/>
      </w:divBdr>
    </w:div>
    <w:div w:id="742487494">
      <w:bodyDiv w:val="1"/>
      <w:marLeft w:val="0"/>
      <w:marRight w:val="0"/>
      <w:marTop w:val="0"/>
      <w:marBottom w:val="0"/>
      <w:divBdr>
        <w:top w:val="none" w:sz="0" w:space="0" w:color="auto"/>
        <w:left w:val="none" w:sz="0" w:space="0" w:color="auto"/>
        <w:bottom w:val="none" w:sz="0" w:space="0" w:color="auto"/>
        <w:right w:val="none" w:sz="0" w:space="0" w:color="auto"/>
      </w:divBdr>
      <w:divsChild>
        <w:div w:id="15236843">
          <w:marLeft w:val="0"/>
          <w:marRight w:val="0"/>
          <w:marTop w:val="0"/>
          <w:marBottom w:val="0"/>
          <w:divBdr>
            <w:top w:val="none" w:sz="0" w:space="0" w:color="auto"/>
            <w:left w:val="none" w:sz="0" w:space="0" w:color="auto"/>
            <w:bottom w:val="none" w:sz="0" w:space="0" w:color="auto"/>
            <w:right w:val="none" w:sz="0" w:space="0" w:color="auto"/>
          </w:divBdr>
        </w:div>
        <w:div w:id="747918700">
          <w:marLeft w:val="0"/>
          <w:marRight w:val="0"/>
          <w:marTop w:val="0"/>
          <w:marBottom w:val="0"/>
          <w:divBdr>
            <w:top w:val="none" w:sz="0" w:space="0" w:color="auto"/>
            <w:left w:val="none" w:sz="0" w:space="0" w:color="auto"/>
            <w:bottom w:val="none" w:sz="0" w:space="0" w:color="auto"/>
            <w:right w:val="none" w:sz="0" w:space="0" w:color="auto"/>
          </w:divBdr>
        </w:div>
      </w:divsChild>
    </w:div>
    <w:div w:id="899756201">
      <w:bodyDiv w:val="1"/>
      <w:marLeft w:val="0"/>
      <w:marRight w:val="0"/>
      <w:marTop w:val="0"/>
      <w:marBottom w:val="0"/>
      <w:divBdr>
        <w:top w:val="none" w:sz="0" w:space="0" w:color="auto"/>
        <w:left w:val="none" w:sz="0" w:space="0" w:color="auto"/>
        <w:bottom w:val="none" w:sz="0" w:space="0" w:color="auto"/>
        <w:right w:val="none" w:sz="0" w:space="0" w:color="auto"/>
      </w:divBdr>
    </w:div>
    <w:div w:id="980696699">
      <w:bodyDiv w:val="1"/>
      <w:marLeft w:val="0"/>
      <w:marRight w:val="0"/>
      <w:marTop w:val="0"/>
      <w:marBottom w:val="0"/>
      <w:divBdr>
        <w:top w:val="none" w:sz="0" w:space="0" w:color="auto"/>
        <w:left w:val="none" w:sz="0" w:space="0" w:color="auto"/>
        <w:bottom w:val="none" w:sz="0" w:space="0" w:color="auto"/>
        <w:right w:val="none" w:sz="0" w:space="0" w:color="auto"/>
      </w:divBdr>
    </w:div>
    <w:div w:id="1097408774">
      <w:bodyDiv w:val="1"/>
      <w:marLeft w:val="0"/>
      <w:marRight w:val="0"/>
      <w:marTop w:val="0"/>
      <w:marBottom w:val="0"/>
      <w:divBdr>
        <w:top w:val="none" w:sz="0" w:space="0" w:color="auto"/>
        <w:left w:val="none" w:sz="0" w:space="0" w:color="auto"/>
        <w:bottom w:val="none" w:sz="0" w:space="0" w:color="auto"/>
        <w:right w:val="none" w:sz="0" w:space="0" w:color="auto"/>
      </w:divBdr>
    </w:div>
    <w:div w:id="1133522954">
      <w:bodyDiv w:val="1"/>
      <w:marLeft w:val="0"/>
      <w:marRight w:val="0"/>
      <w:marTop w:val="0"/>
      <w:marBottom w:val="0"/>
      <w:divBdr>
        <w:top w:val="none" w:sz="0" w:space="0" w:color="auto"/>
        <w:left w:val="none" w:sz="0" w:space="0" w:color="auto"/>
        <w:bottom w:val="none" w:sz="0" w:space="0" w:color="auto"/>
        <w:right w:val="none" w:sz="0" w:space="0" w:color="auto"/>
      </w:divBdr>
    </w:div>
    <w:div w:id="1258370631">
      <w:bodyDiv w:val="1"/>
      <w:marLeft w:val="0"/>
      <w:marRight w:val="0"/>
      <w:marTop w:val="0"/>
      <w:marBottom w:val="0"/>
      <w:divBdr>
        <w:top w:val="none" w:sz="0" w:space="0" w:color="auto"/>
        <w:left w:val="none" w:sz="0" w:space="0" w:color="auto"/>
        <w:bottom w:val="none" w:sz="0" w:space="0" w:color="auto"/>
        <w:right w:val="none" w:sz="0" w:space="0" w:color="auto"/>
      </w:divBdr>
    </w:div>
    <w:div w:id="1279291718">
      <w:bodyDiv w:val="1"/>
      <w:marLeft w:val="0"/>
      <w:marRight w:val="0"/>
      <w:marTop w:val="0"/>
      <w:marBottom w:val="0"/>
      <w:divBdr>
        <w:top w:val="none" w:sz="0" w:space="0" w:color="auto"/>
        <w:left w:val="none" w:sz="0" w:space="0" w:color="auto"/>
        <w:bottom w:val="none" w:sz="0" w:space="0" w:color="auto"/>
        <w:right w:val="none" w:sz="0" w:space="0" w:color="auto"/>
      </w:divBdr>
    </w:div>
    <w:div w:id="1350914406">
      <w:bodyDiv w:val="1"/>
      <w:marLeft w:val="0"/>
      <w:marRight w:val="0"/>
      <w:marTop w:val="0"/>
      <w:marBottom w:val="0"/>
      <w:divBdr>
        <w:top w:val="none" w:sz="0" w:space="0" w:color="auto"/>
        <w:left w:val="none" w:sz="0" w:space="0" w:color="auto"/>
        <w:bottom w:val="none" w:sz="0" w:space="0" w:color="auto"/>
        <w:right w:val="none" w:sz="0" w:space="0" w:color="auto"/>
      </w:divBdr>
    </w:div>
    <w:div w:id="1408840940">
      <w:bodyDiv w:val="1"/>
      <w:marLeft w:val="0"/>
      <w:marRight w:val="0"/>
      <w:marTop w:val="0"/>
      <w:marBottom w:val="0"/>
      <w:divBdr>
        <w:top w:val="none" w:sz="0" w:space="0" w:color="auto"/>
        <w:left w:val="none" w:sz="0" w:space="0" w:color="auto"/>
        <w:bottom w:val="none" w:sz="0" w:space="0" w:color="auto"/>
        <w:right w:val="none" w:sz="0" w:space="0" w:color="auto"/>
      </w:divBdr>
    </w:div>
    <w:div w:id="1739861968">
      <w:bodyDiv w:val="1"/>
      <w:marLeft w:val="0"/>
      <w:marRight w:val="0"/>
      <w:marTop w:val="0"/>
      <w:marBottom w:val="0"/>
      <w:divBdr>
        <w:top w:val="none" w:sz="0" w:space="0" w:color="auto"/>
        <w:left w:val="none" w:sz="0" w:space="0" w:color="auto"/>
        <w:bottom w:val="none" w:sz="0" w:space="0" w:color="auto"/>
        <w:right w:val="none" w:sz="0" w:space="0" w:color="auto"/>
      </w:divBdr>
    </w:div>
    <w:div w:id="1880972798">
      <w:bodyDiv w:val="1"/>
      <w:marLeft w:val="0"/>
      <w:marRight w:val="0"/>
      <w:marTop w:val="0"/>
      <w:marBottom w:val="0"/>
      <w:divBdr>
        <w:top w:val="none" w:sz="0" w:space="0" w:color="auto"/>
        <w:left w:val="none" w:sz="0" w:space="0" w:color="auto"/>
        <w:bottom w:val="none" w:sz="0" w:space="0" w:color="auto"/>
        <w:right w:val="none" w:sz="0" w:space="0" w:color="auto"/>
      </w:divBdr>
    </w:div>
    <w:div w:id="1888058563">
      <w:bodyDiv w:val="1"/>
      <w:marLeft w:val="0"/>
      <w:marRight w:val="0"/>
      <w:marTop w:val="0"/>
      <w:marBottom w:val="0"/>
      <w:divBdr>
        <w:top w:val="none" w:sz="0" w:space="0" w:color="auto"/>
        <w:left w:val="none" w:sz="0" w:space="0" w:color="auto"/>
        <w:bottom w:val="none" w:sz="0" w:space="0" w:color="auto"/>
        <w:right w:val="none" w:sz="0" w:space="0" w:color="auto"/>
      </w:divBdr>
    </w:div>
    <w:div w:id="1935044143">
      <w:bodyDiv w:val="1"/>
      <w:marLeft w:val="0"/>
      <w:marRight w:val="0"/>
      <w:marTop w:val="0"/>
      <w:marBottom w:val="0"/>
      <w:divBdr>
        <w:top w:val="none" w:sz="0" w:space="0" w:color="auto"/>
        <w:left w:val="none" w:sz="0" w:space="0" w:color="auto"/>
        <w:bottom w:val="none" w:sz="0" w:space="0" w:color="auto"/>
        <w:right w:val="none" w:sz="0" w:space="0" w:color="auto"/>
      </w:divBdr>
    </w:div>
    <w:div w:id="194992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ld.gov.au/Prid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b2767e1-0aa0-4549-bbd1-2792bd8acaf2" xsi:nil="true"/>
    <lcf76f155ced4ddcb4097134ff3c332f xmlns="58bb74ff-4ee7-4c5f-a49c-beddbb19aaf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B185B4CEBD294DA8BD8B8836684C1C" ma:contentTypeVersion="18" ma:contentTypeDescription="Create a new document." ma:contentTypeScope="" ma:versionID="f7aeb81043086276934046fa9d33c1d0">
  <xsd:schema xmlns:xsd="http://www.w3.org/2001/XMLSchema" xmlns:xs="http://www.w3.org/2001/XMLSchema" xmlns:p="http://schemas.microsoft.com/office/2006/metadata/properties" xmlns:ns2="1b2767e1-0aa0-4549-bbd1-2792bd8acaf2" xmlns:ns3="58bb74ff-4ee7-4c5f-a49c-beddbb19aaf6" targetNamespace="http://schemas.microsoft.com/office/2006/metadata/properties" ma:root="true" ma:fieldsID="b19fceecf7096b15c73ec80ad8fe4067" ns2:_="" ns3:_="">
    <xsd:import namespace="1b2767e1-0aa0-4549-bbd1-2792bd8acaf2"/>
    <xsd:import namespace="58bb74ff-4ee7-4c5f-a49c-beddbb19aa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67e1-0aa0-4549-bbd1-2792bd8acaf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cf53c09-6757-4866-9b41-34116dc1f3d9}" ma:internalName="TaxCatchAll" ma:showField="CatchAllData" ma:web="1b2767e1-0aa0-4549-bbd1-2792bd8aca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bb74ff-4ee7-4c5f-a49c-beddbb19aa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E024A9-C029-464A-86F6-D2F5D9C95F37}">
  <ds:schemaRefs>
    <ds:schemaRef ds:uri="http://schemas.openxmlformats.org/officeDocument/2006/bibliography"/>
  </ds:schemaRefs>
</ds:datastoreItem>
</file>

<file path=customXml/itemProps2.xml><?xml version="1.0" encoding="utf-8"?>
<ds:datastoreItem xmlns:ds="http://schemas.openxmlformats.org/officeDocument/2006/customXml" ds:itemID="{3DB4D1AB-27F5-48B0-95C0-353250351578}">
  <ds:schemaRefs>
    <ds:schemaRef ds:uri="http://www.w3.org/XML/1998/namespace"/>
    <ds:schemaRef ds:uri="58bb74ff-4ee7-4c5f-a49c-beddbb19aaf6"/>
    <ds:schemaRef ds:uri="http://schemas.microsoft.com/office/2006/metadata/properties"/>
    <ds:schemaRef ds:uri="http://schemas.microsoft.com/office/2006/documentManagement/types"/>
    <ds:schemaRef ds:uri="http://schemas.microsoft.com/office/infopath/2007/PartnerControls"/>
    <ds:schemaRef ds:uri="http://purl.org/dc/elements/1.1/"/>
    <ds:schemaRef ds:uri="1b2767e1-0aa0-4549-bbd1-2792bd8acaf2"/>
    <ds:schemaRef ds:uri="http://purl.org/dc/dcmityp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0F1C5037-D5BC-4FC0-8B81-81510D975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67e1-0aa0-4549-bbd1-2792bd8acaf2"/>
    <ds:schemaRef ds:uri="58bb74ff-4ee7-4c5f-a49c-beddbb19a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5B8797-239C-477C-9FC4-CB9C6B58DB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3974</Words>
  <Characters>22656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Pride in our Communities Action Plan 2024-26</vt:lpstr>
    </vt:vector>
  </TitlesOfParts>
  <Company>Department of Treaty, Aboriginal and Torres Strait Islander Partnerships, Communities and the Arts</Company>
  <LinksUpToDate>false</LinksUpToDate>
  <CharactersWithSpaces>26577</CharactersWithSpaces>
  <SharedDoc>false</SharedDoc>
  <HLinks>
    <vt:vector size="114" baseType="variant">
      <vt:variant>
        <vt:i4>7798847</vt:i4>
      </vt:variant>
      <vt:variant>
        <vt:i4>111</vt:i4>
      </vt:variant>
      <vt:variant>
        <vt:i4>0</vt:i4>
      </vt:variant>
      <vt:variant>
        <vt:i4>5</vt:i4>
      </vt:variant>
      <vt:variant>
        <vt:lpwstr>http://www.qld.gov.au/Pride</vt:lpwstr>
      </vt:variant>
      <vt:variant>
        <vt:lpwstr/>
      </vt:variant>
      <vt:variant>
        <vt:i4>1245239</vt:i4>
      </vt:variant>
      <vt:variant>
        <vt:i4>104</vt:i4>
      </vt:variant>
      <vt:variant>
        <vt:i4>0</vt:i4>
      </vt:variant>
      <vt:variant>
        <vt:i4>5</vt:i4>
      </vt:variant>
      <vt:variant>
        <vt:lpwstr/>
      </vt:variant>
      <vt:variant>
        <vt:lpwstr>_Toc170462054</vt:lpwstr>
      </vt:variant>
      <vt:variant>
        <vt:i4>1245239</vt:i4>
      </vt:variant>
      <vt:variant>
        <vt:i4>98</vt:i4>
      </vt:variant>
      <vt:variant>
        <vt:i4>0</vt:i4>
      </vt:variant>
      <vt:variant>
        <vt:i4>5</vt:i4>
      </vt:variant>
      <vt:variant>
        <vt:lpwstr/>
      </vt:variant>
      <vt:variant>
        <vt:lpwstr>_Toc170462053</vt:lpwstr>
      </vt:variant>
      <vt:variant>
        <vt:i4>1245239</vt:i4>
      </vt:variant>
      <vt:variant>
        <vt:i4>92</vt:i4>
      </vt:variant>
      <vt:variant>
        <vt:i4>0</vt:i4>
      </vt:variant>
      <vt:variant>
        <vt:i4>5</vt:i4>
      </vt:variant>
      <vt:variant>
        <vt:lpwstr/>
      </vt:variant>
      <vt:variant>
        <vt:lpwstr>_Toc170462052</vt:lpwstr>
      </vt:variant>
      <vt:variant>
        <vt:i4>1245239</vt:i4>
      </vt:variant>
      <vt:variant>
        <vt:i4>86</vt:i4>
      </vt:variant>
      <vt:variant>
        <vt:i4>0</vt:i4>
      </vt:variant>
      <vt:variant>
        <vt:i4>5</vt:i4>
      </vt:variant>
      <vt:variant>
        <vt:lpwstr/>
      </vt:variant>
      <vt:variant>
        <vt:lpwstr>_Toc170462051</vt:lpwstr>
      </vt:variant>
      <vt:variant>
        <vt:i4>1245239</vt:i4>
      </vt:variant>
      <vt:variant>
        <vt:i4>80</vt:i4>
      </vt:variant>
      <vt:variant>
        <vt:i4>0</vt:i4>
      </vt:variant>
      <vt:variant>
        <vt:i4>5</vt:i4>
      </vt:variant>
      <vt:variant>
        <vt:lpwstr/>
      </vt:variant>
      <vt:variant>
        <vt:lpwstr>_Toc170462050</vt:lpwstr>
      </vt:variant>
      <vt:variant>
        <vt:i4>1179703</vt:i4>
      </vt:variant>
      <vt:variant>
        <vt:i4>74</vt:i4>
      </vt:variant>
      <vt:variant>
        <vt:i4>0</vt:i4>
      </vt:variant>
      <vt:variant>
        <vt:i4>5</vt:i4>
      </vt:variant>
      <vt:variant>
        <vt:lpwstr/>
      </vt:variant>
      <vt:variant>
        <vt:lpwstr>_Toc170462049</vt:lpwstr>
      </vt:variant>
      <vt:variant>
        <vt:i4>1179703</vt:i4>
      </vt:variant>
      <vt:variant>
        <vt:i4>68</vt:i4>
      </vt:variant>
      <vt:variant>
        <vt:i4>0</vt:i4>
      </vt:variant>
      <vt:variant>
        <vt:i4>5</vt:i4>
      </vt:variant>
      <vt:variant>
        <vt:lpwstr/>
      </vt:variant>
      <vt:variant>
        <vt:lpwstr>_Toc170462048</vt:lpwstr>
      </vt:variant>
      <vt:variant>
        <vt:i4>1179703</vt:i4>
      </vt:variant>
      <vt:variant>
        <vt:i4>62</vt:i4>
      </vt:variant>
      <vt:variant>
        <vt:i4>0</vt:i4>
      </vt:variant>
      <vt:variant>
        <vt:i4>5</vt:i4>
      </vt:variant>
      <vt:variant>
        <vt:lpwstr/>
      </vt:variant>
      <vt:variant>
        <vt:lpwstr>_Toc170462047</vt:lpwstr>
      </vt:variant>
      <vt:variant>
        <vt:i4>1179703</vt:i4>
      </vt:variant>
      <vt:variant>
        <vt:i4>56</vt:i4>
      </vt:variant>
      <vt:variant>
        <vt:i4>0</vt:i4>
      </vt:variant>
      <vt:variant>
        <vt:i4>5</vt:i4>
      </vt:variant>
      <vt:variant>
        <vt:lpwstr/>
      </vt:variant>
      <vt:variant>
        <vt:lpwstr>_Toc170462046</vt:lpwstr>
      </vt:variant>
      <vt:variant>
        <vt:i4>1179703</vt:i4>
      </vt:variant>
      <vt:variant>
        <vt:i4>50</vt:i4>
      </vt:variant>
      <vt:variant>
        <vt:i4>0</vt:i4>
      </vt:variant>
      <vt:variant>
        <vt:i4>5</vt:i4>
      </vt:variant>
      <vt:variant>
        <vt:lpwstr/>
      </vt:variant>
      <vt:variant>
        <vt:lpwstr>_Toc170462045</vt:lpwstr>
      </vt:variant>
      <vt:variant>
        <vt:i4>1179703</vt:i4>
      </vt:variant>
      <vt:variant>
        <vt:i4>44</vt:i4>
      </vt:variant>
      <vt:variant>
        <vt:i4>0</vt:i4>
      </vt:variant>
      <vt:variant>
        <vt:i4>5</vt:i4>
      </vt:variant>
      <vt:variant>
        <vt:lpwstr/>
      </vt:variant>
      <vt:variant>
        <vt:lpwstr>_Toc170462044</vt:lpwstr>
      </vt:variant>
      <vt:variant>
        <vt:i4>1179703</vt:i4>
      </vt:variant>
      <vt:variant>
        <vt:i4>38</vt:i4>
      </vt:variant>
      <vt:variant>
        <vt:i4>0</vt:i4>
      </vt:variant>
      <vt:variant>
        <vt:i4>5</vt:i4>
      </vt:variant>
      <vt:variant>
        <vt:lpwstr/>
      </vt:variant>
      <vt:variant>
        <vt:lpwstr>_Toc170462043</vt:lpwstr>
      </vt:variant>
      <vt:variant>
        <vt:i4>1179703</vt:i4>
      </vt:variant>
      <vt:variant>
        <vt:i4>32</vt:i4>
      </vt:variant>
      <vt:variant>
        <vt:i4>0</vt:i4>
      </vt:variant>
      <vt:variant>
        <vt:i4>5</vt:i4>
      </vt:variant>
      <vt:variant>
        <vt:lpwstr/>
      </vt:variant>
      <vt:variant>
        <vt:lpwstr>_Toc170462042</vt:lpwstr>
      </vt:variant>
      <vt:variant>
        <vt:i4>1179703</vt:i4>
      </vt:variant>
      <vt:variant>
        <vt:i4>26</vt:i4>
      </vt:variant>
      <vt:variant>
        <vt:i4>0</vt:i4>
      </vt:variant>
      <vt:variant>
        <vt:i4>5</vt:i4>
      </vt:variant>
      <vt:variant>
        <vt:lpwstr/>
      </vt:variant>
      <vt:variant>
        <vt:lpwstr>_Toc170462041</vt:lpwstr>
      </vt:variant>
      <vt:variant>
        <vt:i4>1179703</vt:i4>
      </vt:variant>
      <vt:variant>
        <vt:i4>20</vt:i4>
      </vt:variant>
      <vt:variant>
        <vt:i4>0</vt:i4>
      </vt:variant>
      <vt:variant>
        <vt:i4>5</vt:i4>
      </vt:variant>
      <vt:variant>
        <vt:lpwstr/>
      </vt:variant>
      <vt:variant>
        <vt:lpwstr>_Toc170462040</vt:lpwstr>
      </vt:variant>
      <vt:variant>
        <vt:i4>1376311</vt:i4>
      </vt:variant>
      <vt:variant>
        <vt:i4>14</vt:i4>
      </vt:variant>
      <vt:variant>
        <vt:i4>0</vt:i4>
      </vt:variant>
      <vt:variant>
        <vt:i4>5</vt:i4>
      </vt:variant>
      <vt:variant>
        <vt:lpwstr/>
      </vt:variant>
      <vt:variant>
        <vt:lpwstr>_Toc170462039</vt:lpwstr>
      </vt:variant>
      <vt:variant>
        <vt:i4>1376311</vt:i4>
      </vt:variant>
      <vt:variant>
        <vt:i4>8</vt:i4>
      </vt:variant>
      <vt:variant>
        <vt:i4>0</vt:i4>
      </vt:variant>
      <vt:variant>
        <vt:i4>5</vt:i4>
      </vt:variant>
      <vt:variant>
        <vt:lpwstr/>
      </vt:variant>
      <vt:variant>
        <vt:lpwstr>_Toc170462038</vt:lpwstr>
      </vt:variant>
      <vt:variant>
        <vt:i4>1376311</vt:i4>
      </vt:variant>
      <vt:variant>
        <vt:i4>2</vt:i4>
      </vt:variant>
      <vt:variant>
        <vt:i4>0</vt:i4>
      </vt:variant>
      <vt:variant>
        <vt:i4>5</vt:i4>
      </vt:variant>
      <vt:variant>
        <vt:lpwstr/>
      </vt:variant>
      <vt:variant>
        <vt:lpwstr>_Toc170462037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Pride in our Communities Action Plan 2024-26</dc:title>
  <dc:subject>LGBTQIA+ initiatives</dc:subject>
  <dc:creator>Queensland Government</dc:creator>
  <cp:keywords>DTATSIPCA; strategy; vision for LGBTQIA plus communities; unified approach; improving lives; diversity; community engagement; lesbian, gay, bisexual, trans, intersex, queer, asexual, homosexual, non-binary</cp:keywords>
  <cp:lastModifiedBy>Tanya z Campbell</cp:lastModifiedBy>
  <cp:revision>2</cp:revision>
  <dcterms:created xsi:type="dcterms:W3CDTF">2025-02-19T05:12:00Z</dcterms:created>
  <dcterms:modified xsi:type="dcterms:W3CDTF">2025-02-19T05:12:00Z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0x010100D5B185B4CEBD294DA8BD8B8836684C1C</vt:lpwstr>
  </property>
  <property fmtid="{D5CDD505-2E9C-101B-9397-08002B2CF9AE}" pid="3" name="MediaServiceImageTags">
    <vt:lpwstr/>
  </property>
</Properties>
</file>