
<file path=[Content_Types].xml><?xml version="1.0" encoding="utf-8"?>
<Types xmlns="http://schemas.openxmlformats.org/package/2006/content-types">
  <Default Extension="emf" ContentType="image/x-emf"/>
  <Default Extension="jpeg" ContentType="image/jpeg"/>
  <Default Extension="jp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C3487" w14:textId="77777777" w:rsidR="00615C0F" w:rsidRPr="00B665D9" w:rsidRDefault="004756B8" w:rsidP="00B665D9">
      <w:pPr>
        <w:pStyle w:val="Heading1"/>
      </w:pPr>
      <w:r>
        <w:t>Child Safety</w:t>
      </w:r>
    </w:p>
    <w:p w14:paraId="2687DB5D" w14:textId="77777777" w:rsidR="00615C0F" w:rsidRPr="0064045B" w:rsidRDefault="004756B8" w:rsidP="00B665D9">
      <w:pPr>
        <w:pStyle w:val="Heading1"/>
      </w:pPr>
      <w:r w:rsidRPr="0064045B">
        <w:t xml:space="preserve">POLICY </w:t>
      </w:r>
    </w:p>
    <w:p w14:paraId="44F73ABA" w14:textId="77777777" w:rsidR="00615C0F" w:rsidRPr="0064045B" w:rsidRDefault="00615C0F" w:rsidP="00615C0F">
      <w:pPr>
        <w:pBdr>
          <w:bottom w:val="single" w:sz="4" w:space="1" w:color="auto"/>
        </w:pBdr>
        <w:rPr>
          <w:sz w:val="12"/>
        </w:rPr>
      </w:pPr>
    </w:p>
    <w:p w14:paraId="5B94D766" w14:textId="77777777" w:rsidR="005B260A" w:rsidRPr="0064045B" w:rsidRDefault="004756B8" w:rsidP="005B260A">
      <w:pPr>
        <w:tabs>
          <w:tab w:val="left" w:pos="2552"/>
        </w:tabs>
        <w:ind w:left="2552" w:hanging="2552"/>
        <w:rPr>
          <w:sz w:val="28"/>
          <w:szCs w:val="28"/>
        </w:rPr>
      </w:pPr>
      <w:r w:rsidRPr="0064045B">
        <w:rPr>
          <w:b/>
          <w:sz w:val="28"/>
          <w:szCs w:val="28"/>
        </w:rPr>
        <w:t>Title:</w:t>
      </w:r>
      <w:r w:rsidRPr="0064045B">
        <w:rPr>
          <w:sz w:val="28"/>
          <w:szCs w:val="28"/>
        </w:rPr>
        <w:t xml:space="preserve"> </w:t>
      </w:r>
      <w:r w:rsidRPr="0064045B">
        <w:rPr>
          <w:sz w:val="28"/>
          <w:szCs w:val="28"/>
        </w:rPr>
        <w:tab/>
        <w:t>Participation of children and young people in decision-making</w:t>
      </w:r>
    </w:p>
    <w:p w14:paraId="7818381F" w14:textId="7680D55D" w:rsidR="005B260A" w:rsidRPr="0064045B" w:rsidRDefault="004756B8" w:rsidP="005B260A">
      <w:pPr>
        <w:tabs>
          <w:tab w:val="left" w:pos="2552"/>
        </w:tabs>
        <w:rPr>
          <w:sz w:val="28"/>
          <w:szCs w:val="28"/>
        </w:rPr>
      </w:pPr>
      <w:r w:rsidRPr="0064045B">
        <w:rPr>
          <w:b/>
          <w:bCs/>
          <w:sz w:val="28"/>
          <w:szCs w:val="28"/>
        </w:rPr>
        <w:t>Policy No:</w:t>
      </w:r>
      <w:r w:rsidRPr="0064045B">
        <w:rPr>
          <w:sz w:val="28"/>
          <w:szCs w:val="28"/>
        </w:rPr>
        <w:tab/>
      </w:r>
      <w:r w:rsidRPr="00624387">
        <w:rPr>
          <w:sz w:val="28"/>
          <w:szCs w:val="28"/>
        </w:rPr>
        <w:t>369-</w:t>
      </w:r>
      <w:r w:rsidR="005A1285">
        <w:rPr>
          <w:sz w:val="28"/>
          <w:szCs w:val="28"/>
        </w:rPr>
        <w:t>6</w:t>
      </w:r>
    </w:p>
    <w:p w14:paraId="542DF5D2" w14:textId="77777777" w:rsidR="00615C0F" w:rsidRPr="0064045B" w:rsidRDefault="00615C0F" w:rsidP="00615C0F">
      <w:pPr>
        <w:pBdr>
          <w:bottom w:val="single" w:sz="4" w:space="1" w:color="auto"/>
        </w:pBdr>
        <w:rPr>
          <w:sz w:val="12"/>
        </w:rPr>
      </w:pPr>
    </w:p>
    <w:p w14:paraId="023C5D2C" w14:textId="77777777" w:rsidR="005B260A" w:rsidRPr="0064045B" w:rsidRDefault="004756B8" w:rsidP="005B260A">
      <w:pPr>
        <w:rPr>
          <w:b/>
          <w:sz w:val="24"/>
        </w:rPr>
      </w:pPr>
      <w:r w:rsidRPr="0064045B">
        <w:rPr>
          <w:b/>
          <w:sz w:val="24"/>
        </w:rPr>
        <w:t>Policy Statement:</w:t>
      </w:r>
    </w:p>
    <w:p w14:paraId="60CF1954" w14:textId="040F2BFE" w:rsidR="005B260A" w:rsidRPr="0064045B" w:rsidRDefault="004756B8" w:rsidP="005B260A">
      <w:pPr>
        <w:pStyle w:val="BodyText"/>
        <w:spacing w:before="123" w:line="242" w:lineRule="auto"/>
        <w:ind w:right="98"/>
        <w:rPr>
          <w:b w:val="0"/>
          <w:bCs/>
          <w:spacing w:val="-4"/>
        </w:rPr>
      </w:pPr>
      <w:r w:rsidRPr="0064045B">
        <w:rPr>
          <w:b w:val="0"/>
          <w:bCs/>
          <w:spacing w:val="-4"/>
        </w:rPr>
        <w:t xml:space="preserve">The Department of, </w:t>
      </w:r>
      <w:r w:rsidR="005A1285">
        <w:rPr>
          <w:b w:val="0"/>
          <w:bCs/>
          <w:spacing w:val="-4"/>
        </w:rPr>
        <w:t xml:space="preserve">Families, </w:t>
      </w:r>
      <w:proofErr w:type="gramStart"/>
      <w:r w:rsidRPr="0064045B">
        <w:rPr>
          <w:b w:val="0"/>
          <w:bCs/>
          <w:spacing w:val="-4"/>
        </w:rPr>
        <w:t>Seniors</w:t>
      </w:r>
      <w:r w:rsidR="005A1285">
        <w:rPr>
          <w:b w:val="0"/>
          <w:bCs/>
          <w:spacing w:val="-4"/>
        </w:rPr>
        <w:t xml:space="preserve">, </w:t>
      </w:r>
      <w:r w:rsidRPr="0064045B">
        <w:rPr>
          <w:b w:val="0"/>
          <w:bCs/>
          <w:spacing w:val="-4"/>
        </w:rPr>
        <w:t xml:space="preserve"> Disability</w:t>
      </w:r>
      <w:proofErr w:type="gramEnd"/>
      <w:r w:rsidRPr="0064045B">
        <w:rPr>
          <w:b w:val="0"/>
          <w:bCs/>
          <w:spacing w:val="-4"/>
        </w:rPr>
        <w:t xml:space="preserve"> Services</w:t>
      </w:r>
      <w:r w:rsidR="005A1285">
        <w:rPr>
          <w:b w:val="0"/>
          <w:bCs/>
          <w:spacing w:val="-4"/>
        </w:rPr>
        <w:t xml:space="preserve"> and</w:t>
      </w:r>
      <w:r w:rsidRPr="0064045B">
        <w:rPr>
          <w:b w:val="0"/>
          <w:bCs/>
          <w:spacing w:val="-4"/>
        </w:rPr>
        <w:t xml:space="preserve"> </w:t>
      </w:r>
      <w:r w:rsidR="005A1285" w:rsidRPr="0064045B">
        <w:rPr>
          <w:b w:val="0"/>
          <w:bCs/>
          <w:spacing w:val="-4"/>
        </w:rPr>
        <w:t xml:space="preserve">Child Safety </w:t>
      </w:r>
      <w:r w:rsidRPr="0064045B">
        <w:rPr>
          <w:b w:val="0"/>
          <w:bCs/>
          <w:spacing w:val="-4"/>
        </w:rPr>
        <w:t xml:space="preserve">(Child Safety) is committed to: </w:t>
      </w:r>
    </w:p>
    <w:p w14:paraId="040B9C24" w14:textId="551763B9" w:rsidR="005B260A" w:rsidRPr="0064045B" w:rsidRDefault="004756B8" w:rsidP="005B260A">
      <w:pPr>
        <w:pStyle w:val="BodyText"/>
        <w:numPr>
          <w:ilvl w:val="0"/>
          <w:numId w:val="3"/>
        </w:numPr>
        <w:spacing w:before="123" w:line="242" w:lineRule="auto"/>
        <w:ind w:right="98"/>
        <w:rPr>
          <w:b w:val="0"/>
          <w:bCs/>
          <w:spacing w:val="-4"/>
        </w:rPr>
      </w:pPr>
      <w:r w:rsidRPr="0064045B">
        <w:rPr>
          <w:b w:val="0"/>
          <w:bCs/>
          <w:spacing w:val="-4"/>
        </w:rPr>
        <w:t xml:space="preserve">ensuring children and young people are provided with meaningful and ongoing opportunities to participate whenever a power is exercised, or a decision is made under the </w:t>
      </w:r>
      <w:r w:rsidRPr="0064045B">
        <w:rPr>
          <w:b w:val="0"/>
          <w:bCs/>
          <w:i/>
          <w:iCs/>
          <w:spacing w:val="-4"/>
        </w:rPr>
        <w:t>Child Protection Act 1999</w:t>
      </w:r>
      <w:r w:rsidRPr="0064045B">
        <w:rPr>
          <w:b w:val="0"/>
          <w:bCs/>
          <w:spacing w:val="-4"/>
        </w:rPr>
        <w:t xml:space="preserve"> (the Act) that affects, or may affect, them (section 5E</w:t>
      </w:r>
      <w:r w:rsidR="00812479" w:rsidRPr="0064045B">
        <w:rPr>
          <w:b w:val="0"/>
          <w:bCs/>
          <w:spacing w:val="-4"/>
        </w:rPr>
        <w:t xml:space="preserve"> of the Act</w:t>
      </w:r>
      <w:r w:rsidRPr="0064045B">
        <w:rPr>
          <w:b w:val="0"/>
          <w:bCs/>
          <w:spacing w:val="-4"/>
        </w:rPr>
        <w:t>)</w:t>
      </w:r>
    </w:p>
    <w:p w14:paraId="4C71B56B" w14:textId="48D7198C" w:rsidR="005B260A" w:rsidRPr="0064045B" w:rsidRDefault="004756B8" w:rsidP="005B260A">
      <w:pPr>
        <w:pStyle w:val="BodyText"/>
        <w:numPr>
          <w:ilvl w:val="0"/>
          <w:numId w:val="3"/>
        </w:numPr>
        <w:spacing w:before="123" w:line="242" w:lineRule="auto"/>
        <w:ind w:right="98"/>
        <w:rPr>
          <w:b w:val="0"/>
          <w:bCs/>
          <w:spacing w:val="-4"/>
        </w:rPr>
      </w:pPr>
      <w:r w:rsidRPr="0064045B">
        <w:rPr>
          <w:b w:val="0"/>
          <w:bCs/>
          <w:spacing w:val="-4"/>
        </w:rPr>
        <w:t xml:space="preserve">ensuring children and young people </w:t>
      </w:r>
      <w:proofErr w:type="gramStart"/>
      <w:r w:rsidRPr="0064045B">
        <w:rPr>
          <w:b w:val="0"/>
          <w:bCs/>
          <w:spacing w:val="-4"/>
        </w:rPr>
        <w:t>are able to</w:t>
      </w:r>
      <w:proofErr w:type="gramEnd"/>
      <w:r w:rsidRPr="0064045B">
        <w:rPr>
          <w:b w:val="0"/>
          <w:bCs/>
          <w:spacing w:val="-4"/>
        </w:rPr>
        <w:t xml:space="preserve"> express their view</w:t>
      </w:r>
      <w:r w:rsidR="00B55DE0">
        <w:rPr>
          <w:b w:val="0"/>
          <w:bCs/>
          <w:spacing w:val="-4"/>
        </w:rPr>
        <w:t>s</w:t>
      </w:r>
      <w:r w:rsidRPr="0064045B">
        <w:rPr>
          <w:b w:val="0"/>
          <w:bCs/>
          <w:spacing w:val="-4"/>
        </w:rPr>
        <w:t xml:space="preserve"> about what is and what is not in their best interests (section 5B(n)</w:t>
      </w:r>
      <w:r w:rsidR="00812479" w:rsidRPr="0064045B">
        <w:rPr>
          <w:b w:val="0"/>
          <w:bCs/>
          <w:spacing w:val="-4"/>
        </w:rPr>
        <w:t xml:space="preserve"> of the Act</w:t>
      </w:r>
      <w:r w:rsidRPr="0064045B">
        <w:rPr>
          <w:b w:val="0"/>
          <w:bCs/>
          <w:spacing w:val="-4"/>
        </w:rPr>
        <w:t>)</w:t>
      </w:r>
    </w:p>
    <w:p w14:paraId="4149A762" w14:textId="6A59584D" w:rsidR="005B260A" w:rsidRPr="0064045B" w:rsidRDefault="004756B8" w:rsidP="005B260A">
      <w:pPr>
        <w:pStyle w:val="BodyText"/>
        <w:numPr>
          <w:ilvl w:val="0"/>
          <w:numId w:val="3"/>
        </w:numPr>
        <w:spacing w:before="123" w:line="242" w:lineRule="auto"/>
        <w:ind w:right="98"/>
        <w:rPr>
          <w:b w:val="0"/>
          <w:bCs/>
          <w:spacing w:val="-4"/>
        </w:rPr>
      </w:pPr>
      <w:r w:rsidRPr="0064045B">
        <w:rPr>
          <w:b w:val="0"/>
          <w:bCs/>
          <w:spacing w:val="-4"/>
        </w:rPr>
        <w:t>upholding the right of children in care to be consulted about</w:t>
      </w:r>
      <w:r w:rsidR="00574AB2">
        <w:rPr>
          <w:b w:val="0"/>
          <w:bCs/>
          <w:spacing w:val="-4"/>
        </w:rPr>
        <w:t>,</w:t>
      </w:r>
      <w:r w:rsidR="00710E11">
        <w:rPr>
          <w:b w:val="0"/>
          <w:bCs/>
          <w:spacing w:val="-4"/>
        </w:rPr>
        <w:t xml:space="preserve"> </w:t>
      </w:r>
      <w:r w:rsidRPr="0064045B">
        <w:rPr>
          <w:b w:val="0"/>
          <w:bCs/>
          <w:spacing w:val="-4"/>
        </w:rPr>
        <w:t>and to take part in making</w:t>
      </w:r>
      <w:r w:rsidR="00574AB2">
        <w:rPr>
          <w:b w:val="0"/>
          <w:bCs/>
          <w:spacing w:val="-4"/>
        </w:rPr>
        <w:t>,</w:t>
      </w:r>
      <w:r w:rsidRPr="0064045B">
        <w:rPr>
          <w:b w:val="0"/>
          <w:bCs/>
          <w:spacing w:val="-4"/>
        </w:rPr>
        <w:t xml:space="preserve"> decisions affecting their life (schedule 1(</w:t>
      </w:r>
      <w:r w:rsidR="00574AB2">
        <w:rPr>
          <w:b w:val="0"/>
          <w:bCs/>
          <w:spacing w:val="-4"/>
        </w:rPr>
        <w:t>k</w:t>
      </w:r>
      <w:r w:rsidRPr="0064045B">
        <w:rPr>
          <w:b w:val="0"/>
          <w:bCs/>
          <w:spacing w:val="-4"/>
        </w:rPr>
        <w:t>)</w:t>
      </w:r>
      <w:r w:rsidR="00812479" w:rsidRPr="0064045B">
        <w:rPr>
          <w:b w:val="0"/>
          <w:bCs/>
          <w:spacing w:val="-4"/>
        </w:rPr>
        <w:t xml:space="preserve"> of the Act</w:t>
      </w:r>
      <w:r w:rsidRPr="0064045B">
        <w:rPr>
          <w:b w:val="0"/>
          <w:bCs/>
          <w:spacing w:val="-4"/>
        </w:rPr>
        <w:t>)</w:t>
      </w:r>
    </w:p>
    <w:p w14:paraId="41A72874" w14:textId="3256AB91" w:rsidR="005B260A" w:rsidRPr="0064045B" w:rsidRDefault="004756B8" w:rsidP="005B260A">
      <w:pPr>
        <w:pStyle w:val="BodyText"/>
        <w:numPr>
          <w:ilvl w:val="0"/>
          <w:numId w:val="3"/>
        </w:numPr>
        <w:spacing w:before="123" w:line="242" w:lineRule="auto"/>
        <w:ind w:right="98"/>
        <w:rPr>
          <w:b w:val="0"/>
          <w:bCs/>
          <w:spacing w:val="-4"/>
        </w:rPr>
      </w:pPr>
      <w:r w:rsidRPr="0064045B">
        <w:rPr>
          <w:b w:val="0"/>
          <w:bCs/>
          <w:spacing w:val="-4"/>
        </w:rPr>
        <w:t>ensuring children have meaningful and ongoing opportunities to participate in decisions about programs and services provided for the protection of children or to promote the safety of children (section 7(1)(g)</w:t>
      </w:r>
      <w:r w:rsidR="00812479" w:rsidRPr="0064045B">
        <w:rPr>
          <w:b w:val="0"/>
          <w:bCs/>
          <w:spacing w:val="-4"/>
        </w:rPr>
        <w:t xml:space="preserve"> of the Act</w:t>
      </w:r>
      <w:r w:rsidRPr="0064045B">
        <w:rPr>
          <w:b w:val="0"/>
          <w:bCs/>
          <w:spacing w:val="-4"/>
        </w:rPr>
        <w:t>).</w:t>
      </w:r>
    </w:p>
    <w:p w14:paraId="44C7B96A" w14:textId="6BFBDF83" w:rsidR="005B260A" w:rsidRPr="0064045B" w:rsidRDefault="004756B8" w:rsidP="00703932">
      <w:pPr>
        <w:pStyle w:val="BodyText"/>
        <w:spacing w:before="123" w:after="240" w:line="242" w:lineRule="auto"/>
        <w:ind w:right="96"/>
        <w:rPr>
          <w:b w:val="0"/>
          <w:bCs/>
          <w:spacing w:val="-4"/>
        </w:rPr>
      </w:pPr>
      <w:r w:rsidRPr="0064045B">
        <w:rPr>
          <w:b w:val="0"/>
          <w:bCs/>
          <w:spacing w:val="-4"/>
        </w:rPr>
        <w:t>Child Safety will have regard to the child’s age and ability to understand when upholding their right to participate. If a child decides not to participate or is unable to participate, Child Safety will make a genuine attempt to obtain the child’s views in another way that is appropriate for the child (section 5</w:t>
      </w:r>
      <w:proofErr w:type="gramStart"/>
      <w:r w:rsidRPr="0064045B">
        <w:rPr>
          <w:b w:val="0"/>
          <w:bCs/>
          <w:spacing w:val="-4"/>
        </w:rPr>
        <w:t>E(</w:t>
      </w:r>
      <w:proofErr w:type="gramEnd"/>
      <w:r w:rsidRPr="0064045B">
        <w:rPr>
          <w:b w:val="0"/>
          <w:bCs/>
          <w:spacing w:val="-4"/>
        </w:rPr>
        <w:t>4)</w:t>
      </w:r>
      <w:r w:rsidR="00812479" w:rsidRPr="0064045B">
        <w:rPr>
          <w:b w:val="0"/>
          <w:bCs/>
          <w:spacing w:val="-4"/>
        </w:rPr>
        <w:t xml:space="preserve"> of the Act)</w:t>
      </w:r>
      <w:r w:rsidRPr="0064045B">
        <w:rPr>
          <w:b w:val="0"/>
          <w:bCs/>
          <w:spacing w:val="-4"/>
        </w:rPr>
        <w:t>.</w:t>
      </w:r>
    </w:p>
    <w:p w14:paraId="3D20F817" w14:textId="77777777" w:rsidR="005B260A" w:rsidRPr="0064045B" w:rsidRDefault="004756B8" w:rsidP="00703932">
      <w:pPr>
        <w:pStyle w:val="BodyText"/>
        <w:spacing w:before="123" w:after="240" w:line="242" w:lineRule="auto"/>
        <w:ind w:right="96"/>
        <w:rPr>
          <w:b w:val="0"/>
          <w:bCs/>
          <w:spacing w:val="-4"/>
        </w:rPr>
      </w:pPr>
      <w:r w:rsidRPr="0064045B">
        <w:rPr>
          <w:b w:val="0"/>
          <w:bCs/>
          <w:spacing w:val="-4"/>
        </w:rPr>
        <w:t xml:space="preserve">Child Safety is committed to respecting, protecting and promoting human rights. Under the </w:t>
      </w:r>
      <w:r w:rsidRPr="0064045B">
        <w:rPr>
          <w:b w:val="0"/>
          <w:bCs/>
          <w:i/>
          <w:iCs/>
          <w:spacing w:val="-4"/>
        </w:rPr>
        <w:t>Human Rights Act 2019</w:t>
      </w:r>
      <w:r w:rsidRPr="0064045B">
        <w:rPr>
          <w:b w:val="0"/>
          <w:bCs/>
          <w:spacing w:val="-4"/>
        </w:rPr>
        <w:t>, Child Safety has an obligation to take action to ensure children and young people are provided with opportunity, and supported to, participate in decision making in a way that is compatible with human rights and, when making a decision, to give proper consideration to human rights.</w:t>
      </w:r>
    </w:p>
    <w:p w14:paraId="34DA695E" w14:textId="77777777" w:rsidR="005B260A" w:rsidRPr="0064045B" w:rsidRDefault="004756B8" w:rsidP="00703932">
      <w:pPr>
        <w:pStyle w:val="BodyText"/>
        <w:spacing w:before="123" w:after="240" w:line="242" w:lineRule="auto"/>
        <w:ind w:right="96"/>
        <w:rPr>
          <w:b w:val="0"/>
          <w:bCs/>
          <w:spacing w:val="-4"/>
        </w:rPr>
      </w:pPr>
      <w:r w:rsidRPr="0064045B">
        <w:rPr>
          <w:b w:val="0"/>
          <w:bCs/>
          <w:spacing w:val="-4"/>
        </w:rPr>
        <w:t>The safe care and connection of Aboriginal and Torres Strait Islander children with family, community, culture and country will be a key consideration when supporting children and young people’s participation in decision making.</w:t>
      </w:r>
    </w:p>
    <w:p w14:paraId="3A08FAEA" w14:textId="6FEC3633" w:rsidR="005B260A" w:rsidRPr="0064045B" w:rsidRDefault="004756B8" w:rsidP="00703932">
      <w:pPr>
        <w:pStyle w:val="BodyText"/>
        <w:spacing w:before="123" w:after="240" w:line="242" w:lineRule="auto"/>
        <w:ind w:right="96"/>
        <w:rPr>
          <w:b w:val="0"/>
          <w:bCs/>
          <w:spacing w:val="-3"/>
        </w:rPr>
      </w:pPr>
      <w:r w:rsidRPr="0064045B">
        <w:rPr>
          <w:b w:val="0"/>
          <w:bCs/>
          <w:spacing w:val="-4"/>
        </w:rPr>
        <w:t xml:space="preserve">Children and young people will be engaged and involved when decisions are being made about them during </w:t>
      </w:r>
      <w:r w:rsidR="002B4A20">
        <w:rPr>
          <w:b w:val="0"/>
          <w:bCs/>
          <w:spacing w:val="-4"/>
        </w:rPr>
        <w:t xml:space="preserve">the </w:t>
      </w:r>
      <w:r w:rsidR="002B4A20" w:rsidRPr="0064045B">
        <w:rPr>
          <w:b w:val="0"/>
          <w:bCs/>
          <w:spacing w:val="-4"/>
        </w:rPr>
        <w:t xml:space="preserve">assessment </w:t>
      </w:r>
      <w:r w:rsidR="002B4A20">
        <w:rPr>
          <w:b w:val="0"/>
          <w:bCs/>
          <w:spacing w:val="-4"/>
        </w:rPr>
        <w:t xml:space="preserve">of a </w:t>
      </w:r>
      <w:r w:rsidR="007A7403">
        <w:rPr>
          <w:b w:val="0"/>
          <w:bCs/>
          <w:spacing w:val="-4"/>
        </w:rPr>
        <w:t xml:space="preserve">notification </w:t>
      </w:r>
      <w:r w:rsidR="007A7403" w:rsidRPr="0064045B">
        <w:rPr>
          <w:b w:val="0"/>
          <w:bCs/>
          <w:spacing w:val="-4"/>
        </w:rPr>
        <w:t>and</w:t>
      </w:r>
      <w:r w:rsidRPr="0064045B">
        <w:rPr>
          <w:b w:val="0"/>
          <w:bCs/>
          <w:spacing w:val="-4"/>
        </w:rPr>
        <w:t xml:space="preserve"> for the duration of any ongoing intervention. </w:t>
      </w:r>
    </w:p>
    <w:p w14:paraId="058EAC97" w14:textId="63743F12" w:rsidR="005B260A" w:rsidRPr="0064045B" w:rsidRDefault="004756B8" w:rsidP="00703932">
      <w:pPr>
        <w:pStyle w:val="BodyText"/>
        <w:spacing w:before="123" w:after="240" w:line="242" w:lineRule="auto"/>
        <w:ind w:right="96"/>
        <w:rPr>
          <w:b w:val="0"/>
          <w:bCs/>
          <w:spacing w:val="-4"/>
        </w:rPr>
      </w:pPr>
      <w:r w:rsidRPr="0064045B">
        <w:rPr>
          <w:b w:val="0"/>
          <w:bCs/>
          <w:spacing w:val="-4"/>
        </w:rPr>
        <w:lastRenderedPageBreak/>
        <w:t>Children and young people in care will be made aware of their rights as outlined in the Charter of rights for a child in care (schedule 1</w:t>
      </w:r>
      <w:r w:rsidR="00812479" w:rsidRPr="0064045B">
        <w:rPr>
          <w:b w:val="0"/>
          <w:bCs/>
          <w:spacing w:val="-4"/>
        </w:rPr>
        <w:t xml:space="preserve"> of the Act</w:t>
      </w:r>
      <w:r w:rsidRPr="0064045B">
        <w:rPr>
          <w:b w:val="0"/>
          <w:bCs/>
          <w:spacing w:val="-4"/>
        </w:rPr>
        <w:t>), in accordance with Child Safety’s obligations set out in section 74(4) of the Act.</w:t>
      </w:r>
    </w:p>
    <w:p w14:paraId="4D7FDE91" w14:textId="77777777" w:rsidR="005B260A" w:rsidRPr="0064045B" w:rsidRDefault="004756B8" w:rsidP="00703932">
      <w:pPr>
        <w:pStyle w:val="BodyText"/>
        <w:spacing w:before="123" w:after="240" w:line="242" w:lineRule="auto"/>
        <w:ind w:right="98"/>
        <w:rPr>
          <w:b w:val="0"/>
          <w:bCs/>
          <w:spacing w:val="-4"/>
        </w:rPr>
      </w:pPr>
      <w:r w:rsidRPr="0064045B">
        <w:rPr>
          <w:b w:val="0"/>
          <w:bCs/>
          <w:spacing w:val="-4"/>
        </w:rPr>
        <w:t>When a significant decision is being made for an Aboriginal or Torres Strait Islander child or young person, Child Safety will arrange, only with the child or young person’s consent, for an independent person for the child, to help facilitate the child or young person’s participation in decision making.</w:t>
      </w:r>
    </w:p>
    <w:p w14:paraId="7CAB77D6" w14:textId="77777777" w:rsidR="005B260A" w:rsidRPr="0064045B" w:rsidRDefault="004756B8" w:rsidP="00703932">
      <w:pPr>
        <w:spacing w:before="124"/>
        <w:rPr>
          <w:szCs w:val="22"/>
        </w:rPr>
      </w:pPr>
      <w:r w:rsidRPr="0064045B">
        <w:rPr>
          <w:szCs w:val="22"/>
        </w:rPr>
        <w:t xml:space="preserve">Child Safety will facilitate children and young people’s participation in decisions being made about the programs and services it delivers. Participation will include their direct and indirect involvement. Participation will include consultation, where appropriate and possible, and the consideration of views </w:t>
      </w:r>
      <w:r w:rsidRPr="0064045B">
        <w:t>expressed in previous engagement processes, published reports, research articles, service and program reviews, forums, client feedback and complaints and other processes where it is relevant in the circumstances.</w:t>
      </w:r>
    </w:p>
    <w:p w14:paraId="59213BC9" w14:textId="77777777" w:rsidR="005B260A" w:rsidRPr="0064045B" w:rsidRDefault="004756B8" w:rsidP="005B260A">
      <w:pPr>
        <w:rPr>
          <w:b/>
          <w:sz w:val="24"/>
        </w:rPr>
      </w:pPr>
      <w:r w:rsidRPr="0064045B">
        <w:rPr>
          <w:b/>
          <w:sz w:val="24"/>
        </w:rPr>
        <w:t>Principles:</w:t>
      </w:r>
    </w:p>
    <w:p w14:paraId="6AFF6F59"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The safety, wellbeing and best interests of the child or young person, both throughout childhood and the rest of the child or young person’s life, are paramount.</w:t>
      </w:r>
    </w:p>
    <w:p w14:paraId="645FA7A9"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 xml:space="preserve">Child Safety staff will act and make decisions in a way that is compatible with human rights and obligations under the </w:t>
      </w:r>
      <w:r w:rsidRPr="0064045B">
        <w:rPr>
          <w:b w:val="0"/>
          <w:bCs/>
          <w:i/>
          <w:iCs/>
          <w:spacing w:val="-3"/>
        </w:rPr>
        <w:t>Human Rights Act 2019</w:t>
      </w:r>
      <w:r w:rsidRPr="0064045B">
        <w:rPr>
          <w:b w:val="0"/>
          <w:bCs/>
          <w:spacing w:val="-3"/>
        </w:rPr>
        <w:t>.</w:t>
      </w:r>
    </w:p>
    <w:p w14:paraId="286771DC" w14:textId="0AEBC99A" w:rsidR="007233B9" w:rsidRPr="00CC4C96" w:rsidRDefault="007233B9" w:rsidP="00490DF2">
      <w:pPr>
        <w:pStyle w:val="BodyText"/>
        <w:widowControl w:val="0"/>
        <w:numPr>
          <w:ilvl w:val="0"/>
          <w:numId w:val="2"/>
        </w:numPr>
        <w:tabs>
          <w:tab w:val="left" w:pos="462"/>
        </w:tabs>
        <w:spacing w:before="122" w:after="0" w:line="241" w:lineRule="auto"/>
        <w:ind w:right="498" w:hanging="462"/>
        <w:rPr>
          <w:b w:val="0"/>
        </w:rPr>
      </w:pPr>
      <w:r>
        <w:rPr>
          <w:b w:val="0"/>
        </w:rPr>
        <w:t>Active efforts will be made to apply t</w:t>
      </w:r>
      <w:r w:rsidRPr="00CC4C96">
        <w:rPr>
          <w:b w:val="0"/>
        </w:rPr>
        <w:t xml:space="preserve">he five elements of the </w:t>
      </w:r>
      <w:r w:rsidR="007A7403">
        <w:rPr>
          <w:b w:val="0"/>
        </w:rPr>
        <w:t>Aboriginal and Torres Strait Islander C</w:t>
      </w:r>
      <w:r w:rsidRPr="00CC4C96">
        <w:rPr>
          <w:b w:val="0"/>
        </w:rPr>
        <w:t xml:space="preserve">hild </w:t>
      </w:r>
      <w:r w:rsidR="007A7403">
        <w:rPr>
          <w:b w:val="0"/>
        </w:rPr>
        <w:t>P</w:t>
      </w:r>
      <w:r w:rsidRPr="00CC4C96">
        <w:rPr>
          <w:b w:val="0"/>
        </w:rPr>
        <w:t xml:space="preserve">lacement </w:t>
      </w:r>
      <w:r w:rsidR="007A7403">
        <w:rPr>
          <w:b w:val="0"/>
        </w:rPr>
        <w:t>P</w:t>
      </w:r>
      <w:r w:rsidRPr="00CC4C96">
        <w:rPr>
          <w:b w:val="0"/>
        </w:rPr>
        <w:t xml:space="preserve">rinciple (prevention, partnership, placement, participation and connection) </w:t>
      </w:r>
      <w:r w:rsidR="007A7403">
        <w:rPr>
          <w:b w:val="0"/>
        </w:rPr>
        <w:t>outlined in</w:t>
      </w:r>
      <w:r w:rsidRPr="00CC4C96">
        <w:rPr>
          <w:b w:val="0"/>
        </w:rPr>
        <w:t xml:space="preserve"> section 5C of the Act</w:t>
      </w:r>
      <w:r>
        <w:rPr>
          <w:b w:val="0"/>
        </w:rPr>
        <w:t>,</w:t>
      </w:r>
      <w:r w:rsidR="007A7403">
        <w:rPr>
          <w:b w:val="0"/>
        </w:rPr>
        <w:t xml:space="preserve"> </w:t>
      </w:r>
      <w:r w:rsidRPr="00CC4C96">
        <w:rPr>
          <w:b w:val="0"/>
        </w:rPr>
        <w:t xml:space="preserve">to all processes, decisions and actions for an Aboriginal or Torres Strait Islander child. </w:t>
      </w:r>
    </w:p>
    <w:p w14:paraId="2A7736EB"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Children and young people have a right to receive information about, and to be consulted and take part in, decisions that affect or may affect their lives, now or in the future.</w:t>
      </w:r>
    </w:p>
    <w:p w14:paraId="3A8291FD"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 xml:space="preserve">If a child or young person </w:t>
      </w:r>
      <w:proofErr w:type="gramStart"/>
      <w:r w:rsidRPr="0064045B">
        <w:rPr>
          <w:b w:val="0"/>
          <w:bCs/>
          <w:spacing w:val="-3"/>
        </w:rPr>
        <w:t>is able to</w:t>
      </w:r>
      <w:proofErr w:type="gramEnd"/>
      <w:r w:rsidRPr="0064045B">
        <w:rPr>
          <w:b w:val="0"/>
          <w:bCs/>
          <w:spacing w:val="-3"/>
        </w:rPr>
        <w:t xml:space="preserve"> form and express views about their care, these will be considered in the decision. Where required, additional communication or other support will be provided to enable the child or young person to express their views and wishes.</w:t>
      </w:r>
    </w:p>
    <w:p w14:paraId="3E276EBA"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A child or young person will not be disadvantaged if they decide not to express their views or are unable to express their views. G</w:t>
      </w:r>
      <w:r w:rsidRPr="0064045B">
        <w:rPr>
          <w:b w:val="0"/>
          <w:bCs/>
          <w:spacing w:val="-4"/>
        </w:rPr>
        <w:t>enuine attempts to obtain the child’s views in another way that is appropriate for the child will be made, including seeking information from another person the child trusts or from a report prepared by a psychologist or other professional with relevant knowledge about the child.</w:t>
      </w:r>
    </w:p>
    <w:p w14:paraId="09CFAAEB"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A child or young person’s participation will be facilitated in flexible, creative and non-biased ways.</w:t>
      </w:r>
    </w:p>
    <w:p w14:paraId="7EDCA893" w14:textId="2330B522"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Children and young people from culturally and linguistically diverse backgrounds will be provided with appropriate services and supports to enable their active participation in decision</w:t>
      </w:r>
      <w:r w:rsidR="007A7403">
        <w:rPr>
          <w:b w:val="0"/>
          <w:bCs/>
          <w:spacing w:val="-3"/>
        </w:rPr>
        <w:t>-</w:t>
      </w:r>
      <w:r w:rsidRPr="0064045B">
        <w:rPr>
          <w:b w:val="0"/>
          <w:bCs/>
          <w:spacing w:val="-3"/>
        </w:rPr>
        <w:t>making.</w:t>
      </w:r>
    </w:p>
    <w:p w14:paraId="723BF9DF" w14:textId="1EA18FD4"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 xml:space="preserve">Children and young people will be informed of Child Safety’s internal and external complaints mechanisms that are available to them if they wish to complain about a decision or their level of participation in a </w:t>
      </w:r>
      <w:r w:rsidR="007A7403" w:rsidRPr="0064045B">
        <w:rPr>
          <w:b w:val="0"/>
          <w:bCs/>
          <w:spacing w:val="-3"/>
        </w:rPr>
        <w:t>decision-making</w:t>
      </w:r>
      <w:r w:rsidRPr="0064045B">
        <w:rPr>
          <w:b w:val="0"/>
          <w:bCs/>
          <w:spacing w:val="-3"/>
        </w:rPr>
        <w:t xml:space="preserve"> process.</w:t>
      </w:r>
    </w:p>
    <w:p w14:paraId="01EDE490" w14:textId="77777777" w:rsidR="005B260A" w:rsidRPr="0064045B" w:rsidRDefault="004756B8" w:rsidP="005B260A">
      <w:pPr>
        <w:pStyle w:val="Default"/>
        <w:numPr>
          <w:ilvl w:val="0"/>
          <w:numId w:val="2"/>
        </w:numPr>
        <w:spacing w:after="100"/>
        <w:rPr>
          <w:sz w:val="22"/>
          <w:szCs w:val="22"/>
        </w:rPr>
      </w:pPr>
      <w:r w:rsidRPr="0064045B">
        <w:rPr>
          <w:sz w:val="22"/>
          <w:szCs w:val="22"/>
        </w:rPr>
        <w:t>Programs and services provided for children and young people will be more responsive to the safety, belonging and wellbeing needs of children and young people if they participate in decisions about their development and delivery.</w:t>
      </w:r>
    </w:p>
    <w:p w14:paraId="1E66283B" w14:textId="77777777" w:rsidR="005B260A" w:rsidRDefault="005B260A" w:rsidP="005B260A">
      <w:pPr>
        <w:pStyle w:val="BodyText"/>
        <w:widowControl w:val="0"/>
        <w:tabs>
          <w:tab w:val="left" w:pos="462"/>
        </w:tabs>
        <w:spacing w:before="122" w:after="0" w:line="241" w:lineRule="auto"/>
        <w:ind w:left="462" w:right="498"/>
        <w:rPr>
          <w:b w:val="0"/>
          <w:bCs/>
          <w:spacing w:val="-3"/>
        </w:rPr>
      </w:pPr>
    </w:p>
    <w:p w14:paraId="5A6C5B19" w14:textId="77777777" w:rsidR="000047E2" w:rsidRDefault="000047E2" w:rsidP="005B260A">
      <w:pPr>
        <w:rPr>
          <w:b/>
          <w:sz w:val="24"/>
        </w:rPr>
      </w:pPr>
    </w:p>
    <w:p w14:paraId="50221097" w14:textId="54EE70DB" w:rsidR="005B260A" w:rsidRPr="0064045B" w:rsidRDefault="004756B8" w:rsidP="005B260A">
      <w:pPr>
        <w:rPr>
          <w:b/>
          <w:sz w:val="24"/>
        </w:rPr>
      </w:pPr>
      <w:r w:rsidRPr="0064045B">
        <w:rPr>
          <w:b/>
          <w:sz w:val="24"/>
        </w:rPr>
        <w:t>Objectives:</w:t>
      </w:r>
    </w:p>
    <w:p w14:paraId="45E34154" w14:textId="77777777" w:rsidR="005B260A" w:rsidRPr="0064045B" w:rsidRDefault="004756B8" w:rsidP="005B260A">
      <w:pPr>
        <w:pStyle w:val="BodyText"/>
        <w:spacing w:before="137" w:line="235" w:lineRule="auto"/>
        <w:ind w:right="98"/>
        <w:rPr>
          <w:b w:val="0"/>
          <w:bCs/>
          <w:spacing w:val="-3"/>
        </w:rPr>
      </w:pPr>
      <w:r w:rsidRPr="0064045B">
        <w:rPr>
          <w:b w:val="0"/>
          <w:bCs/>
          <w:spacing w:val="-3"/>
        </w:rPr>
        <w:t>This policy aims to ensure that children and young people:</w:t>
      </w:r>
    </w:p>
    <w:p w14:paraId="3A4E1081" w14:textId="77777777" w:rsidR="005B260A" w:rsidRPr="0064045B" w:rsidRDefault="004756B8" w:rsidP="005B260A">
      <w:pPr>
        <w:pStyle w:val="BodyText"/>
        <w:numPr>
          <w:ilvl w:val="0"/>
          <w:numId w:val="4"/>
        </w:numPr>
        <w:spacing w:before="137" w:line="235" w:lineRule="auto"/>
        <w:ind w:right="98"/>
        <w:rPr>
          <w:b w:val="0"/>
          <w:bCs/>
          <w:spacing w:val="-3"/>
        </w:rPr>
      </w:pPr>
      <w:r w:rsidRPr="0064045B">
        <w:rPr>
          <w:b w:val="0"/>
          <w:bCs/>
          <w:spacing w:val="-3"/>
        </w:rPr>
        <w:t xml:space="preserve">are provided with ongoing opportunities and are supported to meaningfully participate in decisions that affect or may affect them and that their views and rights are considered and respected, and </w:t>
      </w:r>
    </w:p>
    <w:p w14:paraId="5FDBE84C" w14:textId="77777777" w:rsidR="005B260A" w:rsidRPr="0064045B" w:rsidRDefault="004756B8" w:rsidP="005B260A">
      <w:pPr>
        <w:pStyle w:val="BodyText"/>
        <w:numPr>
          <w:ilvl w:val="0"/>
          <w:numId w:val="4"/>
        </w:numPr>
        <w:spacing w:before="137" w:line="235" w:lineRule="auto"/>
        <w:ind w:right="98"/>
        <w:rPr>
          <w:b w:val="0"/>
          <w:bCs/>
          <w:spacing w:val="-3"/>
        </w:rPr>
      </w:pPr>
      <w:r w:rsidRPr="0064045B">
        <w:rPr>
          <w:b w:val="0"/>
          <w:bCs/>
          <w:spacing w:val="-3"/>
        </w:rPr>
        <w:t>have opportunities to have their voices heard when decisions are made about the programs and services Child Safety delivers</w:t>
      </w:r>
      <w:r w:rsidRPr="0064045B">
        <w:rPr>
          <w:b w:val="0"/>
          <w:bCs/>
          <w:spacing w:val="-4"/>
        </w:rPr>
        <w:t>.</w:t>
      </w:r>
    </w:p>
    <w:p w14:paraId="126B97BC" w14:textId="77777777" w:rsidR="005B260A" w:rsidRPr="0064045B" w:rsidRDefault="005B260A" w:rsidP="005B260A">
      <w:pPr>
        <w:spacing w:after="160"/>
        <w:rPr>
          <w:szCs w:val="22"/>
        </w:rPr>
      </w:pPr>
    </w:p>
    <w:p w14:paraId="44A8BEE5" w14:textId="77777777" w:rsidR="005B260A" w:rsidRPr="0064045B" w:rsidRDefault="004756B8" w:rsidP="005B260A">
      <w:pPr>
        <w:rPr>
          <w:b/>
          <w:sz w:val="24"/>
        </w:rPr>
      </w:pPr>
      <w:r w:rsidRPr="0064045B">
        <w:rPr>
          <w:b/>
          <w:sz w:val="24"/>
        </w:rPr>
        <w:t>Scope:</w:t>
      </w:r>
    </w:p>
    <w:p w14:paraId="18B0287E" w14:textId="38495F86" w:rsidR="005B260A" w:rsidRPr="0064045B" w:rsidRDefault="004756B8" w:rsidP="005B260A">
      <w:pPr>
        <w:pStyle w:val="BodyText"/>
        <w:spacing w:before="137" w:line="235" w:lineRule="auto"/>
        <w:ind w:right="98"/>
        <w:rPr>
          <w:b w:val="0"/>
          <w:bCs/>
          <w:spacing w:val="-3"/>
        </w:rPr>
      </w:pPr>
      <w:r w:rsidRPr="0064045B">
        <w:rPr>
          <w:b w:val="0"/>
          <w:bCs/>
          <w:spacing w:val="-3"/>
        </w:rPr>
        <w:t xml:space="preserve">This policy refers to children and young people’s participation in </w:t>
      </w:r>
      <w:r w:rsidR="007A7403" w:rsidRPr="0064045B">
        <w:rPr>
          <w:b w:val="0"/>
          <w:bCs/>
          <w:spacing w:val="-3"/>
        </w:rPr>
        <w:t>decision</w:t>
      </w:r>
      <w:r w:rsidR="007A7403">
        <w:rPr>
          <w:b w:val="0"/>
          <w:bCs/>
          <w:spacing w:val="-3"/>
        </w:rPr>
        <w:t>-</w:t>
      </w:r>
      <w:r w:rsidRPr="0064045B">
        <w:rPr>
          <w:b w:val="0"/>
          <w:bCs/>
          <w:spacing w:val="-3"/>
        </w:rPr>
        <w:t xml:space="preserve">making at key </w:t>
      </w:r>
      <w:r w:rsidR="006B7BC7" w:rsidRPr="0064045B">
        <w:rPr>
          <w:b w:val="0"/>
          <w:bCs/>
          <w:spacing w:val="-3"/>
        </w:rPr>
        <w:t>decision</w:t>
      </w:r>
      <w:r w:rsidR="007A7403">
        <w:rPr>
          <w:b w:val="0"/>
          <w:bCs/>
          <w:spacing w:val="-3"/>
        </w:rPr>
        <w:t>-</w:t>
      </w:r>
      <w:r w:rsidR="006B7BC7" w:rsidRPr="0064045B">
        <w:rPr>
          <w:b w:val="0"/>
          <w:bCs/>
          <w:spacing w:val="-3"/>
        </w:rPr>
        <w:t>making</w:t>
      </w:r>
      <w:r w:rsidRPr="0064045B">
        <w:rPr>
          <w:b w:val="0"/>
          <w:bCs/>
          <w:spacing w:val="-3"/>
        </w:rPr>
        <w:t xml:space="preserve"> points across the child protection continuum:</w:t>
      </w:r>
    </w:p>
    <w:p w14:paraId="390E2052" w14:textId="74F60360"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 xml:space="preserve">from Child Safety’s first intervention with a family </w:t>
      </w:r>
      <w:r w:rsidR="00710E11">
        <w:rPr>
          <w:b w:val="0"/>
          <w:bCs/>
          <w:spacing w:val="-3"/>
        </w:rPr>
        <w:t>following the recording of a notifica</w:t>
      </w:r>
      <w:r w:rsidR="001874CF">
        <w:rPr>
          <w:b w:val="0"/>
          <w:bCs/>
          <w:spacing w:val="-3"/>
        </w:rPr>
        <w:t>tion,</w:t>
      </w:r>
      <w:r w:rsidRPr="0064045B">
        <w:rPr>
          <w:b w:val="0"/>
          <w:bCs/>
          <w:spacing w:val="-3"/>
        </w:rPr>
        <w:t xml:space="preserve"> and</w:t>
      </w:r>
    </w:p>
    <w:p w14:paraId="6DFACC9E"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throughout the duration of any ongoing intervention.</w:t>
      </w:r>
    </w:p>
    <w:p w14:paraId="4988B9A4" w14:textId="77777777" w:rsidR="005B260A" w:rsidRPr="0064045B" w:rsidRDefault="004756B8" w:rsidP="005B260A">
      <w:pPr>
        <w:pStyle w:val="BodyText"/>
        <w:spacing w:before="137" w:line="235" w:lineRule="auto"/>
        <w:ind w:right="98"/>
        <w:rPr>
          <w:b w:val="0"/>
          <w:bCs/>
          <w:spacing w:val="-3"/>
        </w:rPr>
      </w:pPr>
      <w:r w:rsidRPr="0064045B">
        <w:rPr>
          <w:b w:val="0"/>
          <w:bCs/>
          <w:spacing w:val="-3"/>
        </w:rPr>
        <w:t>It also refers to children and young people’s participation in decisions about programs and services Child Safety delivers</w:t>
      </w:r>
      <w:r w:rsidRPr="0064045B">
        <w:rPr>
          <w:b w:val="0"/>
          <w:bCs/>
          <w:spacing w:val="-4"/>
        </w:rPr>
        <w:t xml:space="preserve"> for the protection of children or to promote the safety of children.</w:t>
      </w:r>
    </w:p>
    <w:p w14:paraId="1D46A651" w14:textId="77777777" w:rsidR="005B260A" w:rsidRPr="0064045B" w:rsidRDefault="005B260A" w:rsidP="005B260A">
      <w:pPr>
        <w:spacing w:after="160"/>
        <w:rPr>
          <w:b/>
          <w:bCs/>
        </w:rPr>
      </w:pPr>
    </w:p>
    <w:p w14:paraId="3A672DD2" w14:textId="77777777" w:rsidR="005B260A" w:rsidRPr="0064045B" w:rsidRDefault="004756B8" w:rsidP="005B260A">
      <w:pPr>
        <w:rPr>
          <w:b/>
          <w:sz w:val="24"/>
        </w:rPr>
      </w:pPr>
      <w:r w:rsidRPr="0064045B">
        <w:rPr>
          <w:b/>
          <w:sz w:val="24"/>
        </w:rPr>
        <w:t>Roles and Responsibilities:</w:t>
      </w:r>
    </w:p>
    <w:p w14:paraId="3E9DCE7D" w14:textId="77777777" w:rsidR="006928EB" w:rsidRDefault="006928EB" w:rsidP="006928EB">
      <w:r w:rsidRPr="000047E2">
        <w:rPr>
          <w:rStyle w:val="cf01"/>
          <w:rFonts w:ascii="Arial" w:hAnsi="Arial" w:cs="Arial"/>
          <w:bCs/>
          <w:sz w:val="22"/>
          <w:szCs w:val="22"/>
        </w:rPr>
        <w:t>Child Safety staff will facilitate</w:t>
      </w:r>
      <w:r>
        <w:rPr>
          <w:rStyle w:val="cf01"/>
          <w:rFonts w:ascii="Arial" w:hAnsi="Arial" w:cs="Arial"/>
          <w:bCs/>
          <w:sz w:val="22"/>
          <w:szCs w:val="22"/>
        </w:rPr>
        <w:t xml:space="preserve"> the</w:t>
      </w:r>
      <w:r w:rsidRPr="00296557">
        <w:rPr>
          <w:rStyle w:val="cf01"/>
          <w:rFonts w:ascii="Arial" w:hAnsi="Arial" w:cs="Arial"/>
          <w:bCs/>
          <w:sz w:val="22"/>
          <w:szCs w:val="22"/>
        </w:rPr>
        <w:t xml:space="preserve"> participation </w:t>
      </w:r>
      <w:r>
        <w:rPr>
          <w:rStyle w:val="cf01"/>
          <w:rFonts w:ascii="Arial" w:hAnsi="Arial" w:cs="Arial"/>
          <w:bCs/>
          <w:sz w:val="22"/>
          <w:szCs w:val="22"/>
        </w:rPr>
        <w:t xml:space="preserve">of a child or young person </w:t>
      </w:r>
      <w:r w:rsidRPr="00296557">
        <w:rPr>
          <w:rStyle w:val="cf01"/>
          <w:rFonts w:ascii="Arial" w:hAnsi="Arial" w:cs="Arial"/>
          <w:bCs/>
          <w:sz w:val="22"/>
          <w:szCs w:val="22"/>
        </w:rPr>
        <w:t>when a power is</w:t>
      </w:r>
      <w:r>
        <w:rPr>
          <w:rStyle w:val="cf01"/>
          <w:rFonts w:ascii="Arial" w:hAnsi="Arial" w:cs="Arial"/>
          <w:bCs/>
          <w:sz w:val="22"/>
          <w:szCs w:val="22"/>
        </w:rPr>
        <w:t xml:space="preserve"> (</w:t>
      </w:r>
      <w:r w:rsidRPr="00296557">
        <w:rPr>
          <w:rStyle w:val="cf01"/>
          <w:rFonts w:ascii="Arial" w:hAnsi="Arial" w:cs="Arial"/>
          <w:bCs/>
          <w:sz w:val="22"/>
          <w:szCs w:val="22"/>
        </w:rPr>
        <w:t>or may be</w:t>
      </w:r>
      <w:r>
        <w:rPr>
          <w:rStyle w:val="cf01"/>
          <w:rFonts w:ascii="Arial" w:hAnsi="Arial" w:cs="Arial"/>
          <w:bCs/>
          <w:sz w:val="22"/>
          <w:szCs w:val="22"/>
        </w:rPr>
        <w:t xml:space="preserve">) </w:t>
      </w:r>
      <w:r w:rsidRPr="00296557">
        <w:rPr>
          <w:rStyle w:val="cf01"/>
          <w:rFonts w:ascii="Arial" w:hAnsi="Arial" w:cs="Arial"/>
          <w:bCs/>
          <w:sz w:val="22"/>
          <w:szCs w:val="22"/>
        </w:rPr>
        <w:t>exercised, or a decision is</w:t>
      </w:r>
      <w:r>
        <w:rPr>
          <w:rStyle w:val="cf01"/>
          <w:rFonts w:ascii="Arial" w:hAnsi="Arial" w:cs="Arial"/>
          <w:bCs/>
          <w:sz w:val="22"/>
          <w:szCs w:val="22"/>
        </w:rPr>
        <w:t xml:space="preserve"> (</w:t>
      </w:r>
      <w:r w:rsidRPr="00296557">
        <w:rPr>
          <w:rStyle w:val="cf01"/>
          <w:rFonts w:ascii="Arial" w:hAnsi="Arial" w:cs="Arial"/>
          <w:bCs/>
          <w:sz w:val="22"/>
          <w:szCs w:val="22"/>
        </w:rPr>
        <w:t>or may be</w:t>
      </w:r>
      <w:r>
        <w:rPr>
          <w:rStyle w:val="cf01"/>
          <w:rFonts w:ascii="Arial" w:hAnsi="Arial" w:cs="Arial"/>
          <w:bCs/>
          <w:sz w:val="22"/>
          <w:szCs w:val="22"/>
        </w:rPr>
        <w:t xml:space="preserve">) </w:t>
      </w:r>
      <w:r w:rsidRPr="00296557">
        <w:rPr>
          <w:rStyle w:val="cf01"/>
          <w:rFonts w:ascii="Arial" w:hAnsi="Arial" w:cs="Arial"/>
          <w:bCs/>
          <w:sz w:val="22"/>
          <w:szCs w:val="22"/>
        </w:rPr>
        <w:t xml:space="preserve">made under the Act that </w:t>
      </w:r>
      <w:r w:rsidRPr="007A7403">
        <w:rPr>
          <w:rStyle w:val="cf01"/>
          <w:rFonts w:ascii="Arial" w:hAnsi="Arial" w:cs="Arial"/>
          <w:bCs/>
          <w:sz w:val="22"/>
          <w:szCs w:val="22"/>
        </w:rPr>
        <w:t>affects</w:t>
      </w:r>
      <w:r>
        <w:rPr>
          <w:rStyle w:val="cf01"/>
          <w:rFonts w:ascii="Arial" w:hAnsi="Arial" w:cs="Arial"/>
          <w:bCs/>
          <w:sz w:val="22"/>
          <w:szCs w:val="22"/>
        </w:rPr>
        <w:t xml:space="preserve"> (</w:t>
      </w:r>
      <w:r w:rsidRPr="007A7403">
        <w:rPr>
          <w:rStyle w:val="cf01"/>
          <w:rFonts w:ascii="Arial" w:hAnsi="Arial" w:cs="Arial"/>
          <w:bCs/>
          <w:sz w:val="22"/>
          <w:szCs w:val="22"/>
        </w:rPr>
        <w:t>or</w:t>
      </w:r>
      <w:r w:rsidRPr="00296557">
        <w:rPr>
          <w:rStyle w:val="cf01"/>
          <w:rFonts w:ascii="Arial" w:hAnsi="Arial" w:cs="Arial"/>
          <w:bCs/>
          <w:sz w:val="22"/>
          <w:szCs w:val="22"/>
        </w:rPr>
        <w:t xml:space="preserve"> may affect</w:t>
      </w:r>
      <w:r>
        <w:rPr>
          <w:rStyle w:val="cf01"/>
          <w:rFonts w:ascii="Arial" w:hAnsi="Arial" w:cs="Arial"/>
          <w:bCs/>
          <w:sz w:val="22"/>
          <w:szCs w:val="22"/>
        </w:rPr>
        <w:t>)</w:t>
      </w:r>
      <w:r w:rsidRPr="00296557">
        <w:rPr>
          <w:rStyle w:val="cf01"/>
          <w:rFonts w:ascii="Arial" w:hAnsi="Arial" w:cs="Arial"/>
          <w:bCs/>
          <w:sz w:val="22"/>
          <w:szCs w:val="22"/>
        </w:rPr>
        <w:t xml:space="preserve"> </w:t>
      </w:r>
      <w:r>
        <w:rPr>
          <w:rStyle w:val="cf01"/>
          <w:rFonts w:ascii="Arial" w:hAnsi="Arial" w:cs="Arial"/>
          <w:bCs/>
          <w:sz w:val="22"/>
          <w:szCs w:val="22"/>
        </w:rPr>
        <w:t>them.</w:t>
      </w:r>
    </w:p>
    <w:p w14:paraId="55E3B43D" w14:textId="77777777" w:rsidR="005B260A" w:rsidRPr="0064045B" w:rsidRDefault="004756B8" w:rsidP="000047E2">
      <w:pPr>
        <w:pStyle w:val="BodyText"/>
        <w:spacing w:before="123" w:line="242" w:lineRule="auto"/>
        <w:ind w:right="98"/>
        <w:rPr>
          <w:b w:val="0"/>
          <w:bCs/>
          <w:spacing w:val="-3"/>
        </w:rPr>
      </w:pPr>
      <w:r w:rsidRPr="0064045B">
        <w:rPr>
          <w:b w:val="0"/>
          <w:bCs/>
          <w:spacing w:val="-3"/>
        </w:rPr>
        <w:t>Child Safety staff will, having regard to a child or young person’s age and ability to understand:</w:t>
      </w:r>
    </w:p>
    <w:p w14:paraId="1B867D33" w14:textId="77777777" w:rsidR="005B260A" w:rsidRPr="0064045B" w:rsidRDefault="004756B8" w:rsidP="005B260A">
      <w:pPr>
        <w:pStyle w:val="BodyText"/>
        <w:widowControl w:val="0"/>
        <w:numPr>
          <w:ilvl w:val="0"/>
          <w:numId w:val="5"/>
        </w:numPr>
        <w:tabs>
          <w:tab w:val="left" w:pos="462"/>
        </w:tabs>
        <w:spacing w:before="122" w:after="0" w:line="241" w:lineRule="auto"/>
        <w:ind w:right="498"/>
        <w:rPr>
          <w:b w:val="0"/>
          <w:bCs/>
          <w:spacing w:val="-3"/>
        </w:rPr>
      </w:pPr>
      <w:r w:rsidRPr="0064045B">
        <w:rPr>
          <w:b w:val="0"/>
          <w:bCs/>
          <w:spacing w:val="-3"/>
        </w:rPr>
        <w:t xml:space="preserve">give the child or young person meaningful and ongoing opportunities to participate </w:t>
      </w:r>
    </w:p>
    <w:p w14:paraId="117DDCBB" w14:textId="77777777" w:rsidR="005B260A" w:rsidRPr="0064045B" w:rsidRDefault="004756B8" w:rsidP="005B260A">
      <w:pPr>
        <w:pStyle w:val="BodyText"/>
        <w:widowControl w:val="0"/>
        <w:numPr>
          <w:ilvl w:val="0"/>
          <w:numId w:val="5"/>
        </w:numPr>
        <w:tabs>
          <w:tab w:val="left" w:pos="462"/>
        </w:tabs>
        <w:spacing w:before="122" w:after="0" w:line="241" w:lineRule="auto"/>
        <w:ind w:right="498"/>
        <w:rPr>
          <w:b w:val="0"/>
          <w:bCs/>
          <w:spacing w:val="-3"/>
        </w:rPr>
      </w:pPr>
      <w:r w:rsidRPr="0064045B">
        <w:rPr>
          <w:b w:val="0"/>
          <w:bCs/>
          <w:spacing w:val="-3"/>
        </w:rPr>
        <w:t>allow the child or young person to decide whether they participate in a decision</w:t>
      </w:r>
    </w:p>
    <w:p w14:paraId="2489A530" w14:textId="77777777" w:rsidR="005B260A" w:rsidRPr="0064045B" w:rsidRDefault="004756B8" w:rsidP="005B260A">
      <w:pPr>
        <w:pStyle w:val="BodyText"/>
        <w:widowControl w:val="0"/>
        <w:numPr>
          <w:ilvl w:val="0"/>
          <w:numId w:val="5"/>
        </w:numPr>
        <w:tabs>
          <w:tab w:val="left" w:pos="462"/>
        </w:tabs>
        <w:spacing w:before="122" w:after="0" w:line="241" w:lineRule="auto"/>
        <w:ind w:right="498"/>
        <w:rPr>
          <w:b w:val="0"/>
          <w:bCs/>
          <w:spacing w:val="-3"/>
        </w:rPr>
      </w:pPr>
      <w:r w:rsidRPr="0064045B">
        <w:rPr>
          <w:b w:val="0"/>
          <w:bCs/>
          <w:spacing w:val="-3"/>
        </w:rPr>
        <w:t xml:space="preserve">allow the child to decide how they will participate, if applicable, including options to participate in all or in only a part of the meeting and to communicate: </w:t>
      </w:r>
    </w:p>
    <w:p w14:paraId="4F92DF34" w14:textId="77777777" w:rsidR="005B260A" w:rsidRPr="0064045B" w:rsidRDefault="004756B8" w:rsidP="00812479">
      <w:pPr>
        <w:pStyle w:val="BodyText"/>
        <w:widowControl w:val="0"/>
        <w:numPr>
          <w:ilvl w:val="1"/>
          <w:numId w:val="5"/>
        </w:numPr>
        <w:spacing w:before="122" w:after="0" w:line="241" w:lineRule="auto"/>
        <w:ind w:left="993" w:right="498" w:hanging="426"/>
        <w:rPr>
          <w:b w:val="0"/>
          <w:bCs/>
          <w:spacing w:val="-3"/>
        </w:rPr>
      </w:pPr>
      <w:r w:rsidRPr="0064045B">
        <w:rPr>
          <w:b w:val="0"/>
          <w:bCs/>
          <w:spacing w:val="-3"/>
        </w:rPr>
        <w:t xml:space="preserve">verbally or non-verbally. This may include: </w:t>
      </w:r>
    </w:p>
    <w:p w14:paraId="5089B3A4" w14:textId="77777777" w:rsidR="005B260A" w:rsidRPr="0064045B" w:rsidRDefault="004756B8" w:rsidP="00812479">
      <w:pPr>
        <w:pStyle w:val="BodyText"/>
        <w:widowControl w:val="0"/>
        <w:numPr>
          <w:ilvl w:val="2"/>
          <w:numId w:val="5"/>
        </w:numPr>
        <w:tabs>
          <w:tab w:val="left" w:pos="462"/>
        </w:tabs>
        <w:spacing w:before="122" w:after="0" w:line="241" w:lineRule="auto"/>
        <w:ind w:left="1560" w:right="498" w:hanging="426"/>
        <w:rPr>
          <w:b w:val="0"/>
          <w:bCs/>
          <w:spacing w:val="-3"/>
        </w:rPr>
      </w:pPr>
      <w:r w:rsidRPr="0064045B">
        <w:rPr>
          <w:b w:val="0"/>
          <w:bCs/>
          <w:spacing w:val="-3"/>
        </w:rPr>
        <w:t xml:space="preserve">using augmentative and alternative communication aids to help a child or young person who has difficulties with producing or understanding spoken or written language </w:t>
      </w:r>
    </w:p>
    <w:p w14:paraId="4DBD8E0B" w14:textId="552CF34A" w:rsidR="005B260A" w:rsidRPr="0064045B" w:rsidRDefault="004756B8" w:rsidP="00812479">
      <w:pPr>
        <w:pStyle w:val="BodyText"/>
        <w:widowControl w:val="0"/>
        <w:numPr>
          <w:ilvl w:val="2"/>
          <w:numId w:val="5"/>
        </w:numPr>
        <w:tabs>
          <w:tab w:val="left" w:pos="462"/>
        </w:tabs>
        <w:spacing w:before="122" w:after="0" w:line="241" w:lineRule="auto"/>
        <w:ind w:left="1560" w:right="498" w:hanging="426"/>
        <w:rPr>
          <w:b w:val="0"/>
          <w:bCs/>
          <w:spacing w:val="-3"/>
        </w:rPr>
      </w:pPr>
      <w:r w:rsidRPr="0064045B">
        <w:rPr>
          <w:b w:val="0"/>
          <w:bCs/>
          <w:spacing w:val="-3"/>
        </w:rPr>
        <w:t xml:space="preserve">providing drawings or other artwork they have created which express their views </w:t>
      </w:r>
    </w:p>
    <w:p w14:paraId="7BFF124F" w14:textId="77777777" w:rsidR="005B260A" w:rsidRPr="0064045B" w:rsidRDefault="004756B8" w:rsidP="00812479">
      <w:pPr>
        <w:pStyle w:val="BodyText"/>
        <w:widowControl w:val="0"/>
        <w:numPr>
          <w:ilvl w:val="2"/>
          <w:numId w:val="5"/>
        </w:numPr>
        <w:tabs>
          <w:tab w:val="left" w:pos="462"/>
        </w:tabs>
        <w:spacing w:before="122" w:after="0" w:line="241" w:lineRule="auto"/>
        <w:ind w:left="1560" w:right="498" w:hanging="426"/>
        <w:rPr>
          <w:b w:val="0"/>
          <w:bCs/>
          <w:spacing w:val="-3"/>
        </w:rPr>
      </w:pPr>
      <w:r w:rsidRPr="0064045B">
        <w:rPr>
          <w:b w:val="0"/>
          <w:bCs/>
          <w:spacing w:val="-3"/>
        </w:rPr>
        <w:t>providing their views in writing or a piece of creative writing that expresses their views</w:t>
      </w:r>
    </w:p>
    <w:p w14:paraId="036E6A7F" w14:textId="77777777" w:rsidR="005B260A" w:rsidRPr="0064045B" w:rsidRDefault="004756B8" w:rsidP="00812479">
      <w:pPr>
        <w:pStyle w:val="BodyText"/>
        <w:widowControl w:val="0"/>
        <w:numPr>
          <w:ilvl w:val="1"/>
          <w:numId w:val="5"/>
        </w:numPr>
        <w:spacing w:before="122" w:after="0" w:line="241" w:lineRule="auto"/>
        <w:ind w:left="993" w:right="498" w:hanging="426"/>
        <w:rPr>
          <w:b w:val="0"/>
          <w:bCs/>
          <w:spacing w:val="-3"/>
        </w:rPr>
      </w:pPr>
      <w:r w:rsidRPr="0064045B">
        <w:rPr>
          <w:b w:val="0"/>
          <w:bCs/>
          <w:spacing w:val="-3"/>
        </w:rPr>
        <w:t xml:space="preserve">directly with a particular person </w:t>
      </w:r>
    </w:p>
    <w:p w14:paraId="3DF83F1D" w14:textId="77777777" w:rsidR="005B260A" w:rsidRPr="0064045B" w:rsidRDefault="004756B8" w:rsidP="00812479">
      <w:pPr>
        <w:pStyle w:val="BodyText"/>
        <w:widowControl w:val="0"/>
        <w:numPr>
          <w:ilvl w:val="1"/>
          <w:numId w:val="5"/>
        </w:numPr>
        <w:spacing w:before="122" w:after="0" w:line="241" w:lineRule="auto"/>
        <w:ind w:left="993" w:right="498" w:hanging="426"/>
        <w:rPr>
          <w:b w:val="0"/>
          <w:bCs/>
          <w:spacing w:val="-3"/>
        </w:rPr>
      </w:pPr>
      <w:r w:rsidRPr="0064045B">
        <w:rPr>
          <w:b w:val="0"/>
          <w:bCs/>
          <w:spacing w:val="-3"/>
        </w:rPr>
        <w:t xml:space="preserve">indirectly through a trusted person </w:t>
      </w:r>
    </w:p>
    <w:p w14:paraId="7799FF1E" w14:textId="77777777" w:rsidR="005B260A" w:rsidRPr="0064045B" w:rsidRDefault="004756B8" w:rsidP="00812479">
      <w:pPr>
        <w:pStyle w:val="BodyText"/>
        <w:widowControl w:val="0"/>
        <w:numPr>
          <w:ilvl w:val="1"/>
          <w:numId w:val="5"/>
        </w:numPr>
        <w:spacing w:before="122" w:after="0" w:line="241" w:lineRule="auto"/>
        <w:ind w:left="993" w:right="498" w:hanging="426"/>
        <w:rPr>
          <w:b w:val="0"/>
          <w:bCs/>
          <w:spacing w:val="-3"/>
        </w:rPr>
      </w:pPr>
      <w:r w:rsidRPr="0064045B">
        <w:rPr>
          <w:b w:val="0"/>
          <w:bCs/>
          <w:spacing w:val="-3"/>
        </w:rPr>
        <w:t xml:space="preserve">indirectly through someone independent such as their legal representative or health practitioner </w:t>
      </w:r>
    </w:p>
    <w:p w14:paraId="69DD1BF4" w14:textId="77777777" w:rsidR="005B260A" w:rsidRPr="0064045B" w:rsidRDefault="004756B8" w:rsidP="00812479">
      <w:pPr>
        <w:pStyle w:val="BodyText"/>
        <w:widowControl w:val="0"/>
        <w:numPr>
          <w:ilvl w:val="1"/>
          <w:numId w:val="5"/>
        </w:numPr>
        <w:spacing w:before="122" w:after="0" w:line="241" w:lineRule="auto"/>
        <w:ind w:left="993" w:right="498" w:hanging="426"/>
        <w:rPr>
          <w:b w:val="0"/>
          <w:bCs/>
          <w:spacing w:val="-3"/>
        </w:rPr>
      </w:pPr>
      <w:r w:rsidRPr="0064045B">
        <w:rPr>
          <w:b w:val="0"/>
          <w:bCs/>
          <w:spacing w:val="-3"/>
        </w:rPr>
        <w:t xml:space="preserve">indirectly through a written statement or an audio or video recording </w:t>
      </w:r>
    </w:p>
    <w:p w14:paraId="62865BCC" w14:textId="77777777" w:rsidR="005B260A" w:rsidRPr="0064045B" w:rsidRDefault="004756B8" w:rsidP="00812479">
      <w:pPr>
        <w:pStyle w:val="BodyText"/>
        <w:widowControl w:val="0"/>
        <w:numPr>
          <w:ilvl w:val="1"/>
          <w:numId w:val="5"/>
        </w:numPr>
        <w:spacing w:before="122" w:after="0" w:line="241" w:lineRule="auto"/>
        <w:ind w:left="993" w:right="498" w:hanging="426"/>
        <w:rPr>
          <w:b w:val="0"/>
          <w:bCs/>
          <w:spacing w:val="-3"/>
        </w:rPr>
      </w:pPr>
      <w:r w:rsidRPr="0064045B">
        <w:rPr>
          <w:b w:val="0"/>
          <w:bCs/>
          <w:spacing w:val="-3"/>
        </w:rPr>
        <w:t>indirectly through an expert report</w:t>
      </w:r>
    </w:p>
    <w:p w14:paraId="577C7A20" w14:textId="35B5A3EA" w:rsidR="005B260A" w:rsidRPr="0064045B" w:rsidRDefault="004756B8" w:rsidP="00812479">
      <w:pPr>
        <w:pStyle w:val="BodyText"/>
        <w:widowControl w:val="0"/>
        <w:numPr>
          <w:ilvl w:val="1"/>
          <w:numId w:val="5"/>
        </w:numPr>
        <w:spacing w:before="122" w:after="0" w:line="241" w:lineRule="auto"/>
        <w:ind w:left="993" w:right="498" w:hanging="426"/>
        <w:rPr>
          <w:b w:val="0"/>
          <w:bCs/>
          <w:spacing w:val="-3"/>
        </w:rPr>
      </w:pPr>
      <w:r w:rsidRPr="0064045B">
        <w:rPr>
          <w:b w:val="0"/>
          <w:bCs/>
          <w:spacing w:val="-3"/>
        </w:rPr>
        <w:t xml:space="preserve">separately from </w:t>
      </w:r>
      <w:proofErr w:type="gramStart"/>
      <w:r w:rsidRPr="0064045B">
        <w:rPr>
          <w:b w:val="0"/>
          <w:bCs/>
          <w:spacing w:val="-3"/>
        </w:rPr>
        <w:t>particular persons</w:t>
      </w:r>
      <w:proofErr w:type="gramEnd"/>
    </w:p>
    <w:p w14:paraId="5D65EF5F"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give the child the help they need to participate, if it is required</w:t>
      </w:r>
    </w:p>
    <w:p w14:paraId="2A9CEFDF"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give the child or young person information that is reasonably necessary to allow the child to participate. This may include information about:</w:t>
      </w:r>
    </w:p>
    <w:p w14:paraId="61AB081D" w14:textId="77777777" w:rsidR="005B260A" w:rsidRPr="0064045B" w:rsidRDefault="004756B8" w:rsidP="00812479">
      <w:pPr>
        <w:pStyle w:val="BodyText"/>
        <w:widowControl w:val="0"/>
        <w:numPr>
          <w:ilvl w:val="1"/>
          <w:numId w:val="5"/>
        </w:numPr>
        <w:spacing w:before="122" w:after="0" w:line="241" w:lineRule="auto"/>
        <w:ind w:left="993" w:right="498" w:hanging="426"/>
        <w:rPr>
          <w:b w:val="0"/>
          <w:bCs/>
          <w:spacing w:val="-3"/>
        </w:rPr>
      </w:pPr>
      <w:r w:rsidRPr="0064045B">
        <w:rPr>
          <w:b w:val="0"/>
          <w:bCs/>
          <w:spacing w:val="-3"/>
        </w:rPr>
        <w:t xml:space="preserve">the action or decision being considered and what is likely to be discussed </w:t>
      </w:r>
    </w:p>
    <w:p w14:paraId="79633306" w14:textId="77777777" w:rsidR="005B260A" w:rsidRPr="0064045B" w:rsidRDefault="004756B8" w:rsidP="00812479">
      <w:pPr>
        <w:pStyle w:val="BodyText"/>
        <w:widowControl w:val="0"/>
        <w:numPr>
          <w:ilvl w:val="1"/>
          <w:numId w:val="5"/>
        </w:numPr>
        <w:spacing w:before="122" w:after="0" w:line="241" w:lineRule="auto"/>
        <w:ind w:left="993" w:right="498" w:hanging="426"/>
        <w:rPr>
          <w:b w:val="0"/>
          <w:bCs/>
          <w:spacing w:val="-3"/>
        </w:rPr>
      </w:pPr>
      <w:r w:rsidRPr="0064045B">
        <w:rPr>
          <w:b w:val="0"/>
          <w:bCs/>
          <w:spacing w:val="-3"/>
        </w:rPr>
        <w:t>where the meeting will be held and arrangements for showing the child or young person the venue prior to the meeting, if applicable</w:t>
      </w:r>
    </w:p>
    <w:p w14:paraId="6DA95BFF" w14:textId="77777777" w:rsidR="005B260A" w:rsidRPr="0064045B" w:rsidRDefault="004756B8" w:rsidP="00812479">
      <w:pPr>
        <w:pStyle w:val="BodyText"/>
        <w:widowControl w:val="0"/>
        <w:numPr>
          <w:ilvl w:val="1"/>
          <w:numId w:val="5"/>
        </w:numPr>
        <w:spacing w:before="122" w:after="0" w:line="241" w:lineRule="auto"/>
        <w:ind w:left="993" w:right="498" w:hanging="426"/>
        <w:rPr>
          <w:b w:val="0"/>
          <w:bCs/>
          <w:spacing w:val="-3"/>
        </w:rPr>
      </w:pPr>
      <w:r w:rsidRPr="0064045B">
        <w:rPr>
          <w:b w:val="0"/>
          <w:bCs/>
          <w:spacing w:val="-3"/>
        </w:rPr>
        <w:t>who will be present and their roles and reason for attendance and arrangements for introducing the child or young person to participants in advance of the meeting, if applicable</w:t>
      </w:r>
    </w:p>
    <w:p w14:paraId="153B385B"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 xml:space="preserve">advise the child or young person about what help is available to them </w:t>
      </w:r>
    </w:p>
    <w:p w14:paraId="1BEDB222"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allow the child or young person to express views that are different to views they have previously expressed</w:t>
      </w:r>
    </w:p>
    <w:p w14:paraId="08D7893D"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 xml:space="preserve">understand and consider, or make a genuine attempt to understand and consider, the views expressed by the child or young person. </w:t>
      </w:r>
    </w:p>
    <w:p w14:paraId="4FB89631"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listen to and engage with, or make a genuine attempt to listen to and engage with, the child or young person</w:t>
      </w:r>
    </w:p>
    <w:p w14:paraId="7766B601"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 xml:space="preserve">ensure a record is made of the child or young person’s views that, if appropriate, uses their words </w:t>
      </w:r>
    </w:p>
    <w:p w14:paraId="3A614D42"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 xml:space="preserve">ensure communication is carried out with the child or young person in a way that is appropriate for them, having regard to their age, maturity, capacity, culture and circumstances </w:t>
      </w:r>
    </w:p>
    <w:p w14:paraId="41DDB16C" w14:textId="77777777" w:rsidR="005B260A" w:rsidRPr="0064045B" w:rsidRDefault="004756B8" w:rsidP="005B260A">
      <w:pPr>
        <w:pStyle w:val="BodyText"/>
        <w:widowControl w:val="0"/>
        <w:numPr>
          <w:ilvl w:val="0"/>
          <w:numId w:val="2"/>
        </w:numPr>
        <w:tabs>
          <w:tab w:val="left" w:pos="462"/>
        </w:tabs>
        <w:spacing w:before="122" w:after="0" w:line="241" w:lineRule="auto"/>
        <w:ind w:right="498" w:hanging="462"/>
        <w:rPr>
          <w:b w:val="0"/>
          <w:bCs/>
          <w:spacing w:val="-3"/>
        </w:rPr>
      </w:pPr>
      <w:r w:rsidRPr="0064045B">
        <w:rPr>
          <w:b w:val="0"/>
          <w:bCs/>
          <w:spacing w:val="-3"/>
        </w:rPr>
        <w:t xml:space="preserve">provide the child or young person with the details of internal and external complaints mechanisms available to them if they have a complaint about their level of participation in a </w:t>
      </w:r>
      <w:proofErr w:type="gramStart"/>
      <w:r w:rsidRPr="0064045B">
        <w:rPr>
          <w:b w:val="0"/>
          <w:bCs/>
          <w:spacing w:val="-3"/>
        </w:rPr>
        <w:t>decision making</w:t>
      </w:r>
      <w:proofErr w:type="gramEnd"/>
      <w:r w:rsidRPr="0064045B">
        <w:rPr>
          <w:b w:val="0"/>
          <w:bCs/>
          <w:spacing w:val="-3"/>
        </w:rPr>
        <w:t xml:space="preserve"> process.</w:t>
      </w:r>
    </w:p>
    <w:p w14:paraId="70EC4AE8" w14:textId="77777777" w:rsidR="00553CCA" w:rsidRPr="0064045B" w:rsidRDefault="004756B8" w:rsidP="00553CCA">
      <w:pPr>
        <w:pStyle w:val="BodyText"/>
        <w:spacing w:before="137" w:line="235" w:lineRule="auto"/>
        <w:ind w:right="98"/>
        <w:rPr>
          <w:b w:val="0"/>
          <w:bCs/>
          <w:spacing w:val="-3"/>
        </w:rPr>
      </w:pPr>
      <w:r w:rsidRPr="0064045B">
        <w:rPr>
          <w:b w:val="0"/>
          <w:bCs/>
          <w:spacing w:val="-3"/>
        </w:rPr>
        <w:t>The roles and responsibilities of Child Safety staff in relation to the participation of children and young people in decision making, are outlined in the Child Safety Practice Manual, and associated resources.</w:t>
      </w:r>
    </w:p>
    <w:p w14:paraId="34029BD8" w14:textId="77777777" w:rsidR="005B260A" w:rsidRPr="0064045B" w:rsidRDefault="004756B8" w:rsidP="00703932">
      <w:pPr>
        <w:pStyle w:val="BodyText"/>
        <w:spacing w:before="137" w:after="240" w:line="235" w:lineRule="auto"/>
        <w:ind w:right="98"/>
        <w:rPr>
          <w:b w:val="0"/>
          <w:bCs/>
          <w:spacing w:val="-3"/>
        </w:rPr>
      </w:pPr>
      <w:bookmarkStart w:id="0" w:name="_Hlk139032459"/>
      <w:r w:rsidRPr="0064045B">
        <w:rPr>
          <w:b w:val="0"/>
          <w:bCs/>
          <w:szCs w:val="22"/>
        </w:rPr>
        <w:t xml:space="preserve">When seeking approval of a decision about a program or service for children or young people, </w:t>
      </w:r>
      <w:r w:rsidR="00553CCA" w:rsidRPr="0064045B">
        <w:rPr>
          <w:b w:val="0"/>
          <w:bCs/>
          <w:szCs w:val="22"/>
        </w:rPr>
        <w:t xml:space="preserve">information </w:t>
      </w:r>
      <w:r w:rsidRPr="0064045B">
        <w:rPr>
          <w:b w:val="0"/>
          <w:bCs/>
          <w:szCs w:val="22"/>
        </w:rPr>
        <w:t xml:space="preserve">will </w:t>
      </w:r>
      <w:r w:rsidR="00553CCA" w:rsidRPr="0064045B">
        <w:rPr>
          <w:b w:val="0"/>
          <w:bCs/>
          <w:szCs w:val="22"/>
        </w:rPr>
        <w:t xml:space="preserve">be </w:t>
      </w:r>
      <w:r w:rsidRPr="0064045B">
        <w:rPr>
          <w:b w:val="0"/>
          <w:bCs/>
          <w:szCs w:val="22"/>
        </w:rPr>
        <w:t>provide</w:t>
      </w:r>
      <w:r w:rsidR="00553CCA" w:rsidRPr="0064045B">
        <w:rPr>
          <w:b w:val="0"/>
          <w:bCs/>
          <w:szCs w:val="22"/>
        </w:rPr>
        <w:t>d to t</w:t>
      </w:r>
      <w:r w:rsidRPr="0064045B">
        <w:rPr>
          <w:b w:val="0"/>
          <w:bCs/>
          <w:szCs w:val="22"/>
        </w:rPr>
        <w:t xml:space="preserve">he </w:t>
      </w:r>
      <w:r w:rsidR="00553CCA" w:rsidRPr="0064045B">
        <w:rPr>
          <w:b w:val="0"/>
          <w:bCs/>
          <w:szCs w:val="22"/>
        </w:rPr>
        <w:t>relevant decision maker</w:t>
      </w:r>
      <w:r w:rsidRPr="0064045B">
        <w:rPr>
          <w:b w:val="0"/>
          <w:bCs/>
          <w:szCs w:val="22"/>
        </w:rPr>
        <w:t xml:space="preserve"> about how the voices</w:t>
      </w:r>
      <w:r w:rsidR="00553CCA" w:rsidRPr="0064045B">
        <w:rPr>
          <w:b w:val="0"/>
          <w:bCs/>
          <w:szCs w:val="22"/>
        </w:rPr>
        <w:t xml:space="preserve"> of children and young people</w:t>
      </w:r>
      <w:r w:rsidRPr="0064045B">
        <w:rPr>
          <w:b w:val="0"/>
          <w:bCs/>
          <w:szCs w:val="22"/>
        </w:rPr>
        <w:t xml:space="preserve"> have been considered and the extent to which the decision is consistent with, or addresses, views or issued raised by children and young people.  </w:t>
      </w:r>
      <w:bookmarkEnd w:id="0"/>
    </w:p>
    <w:p w14:paraId="63218728" w14:textId="77777777" w:rsidR="005B260A" w:rsidRPr="0064045B" w:rsidRDefault="004756B8" w:rsidP="00703932">
      <w:pPr>
        <w:rPr>
          <w:b/>
          <w:sz w:val="24"/>
        </w:rPr>
      </w:pPr>
      <w:r w:rsidRPr="0064045B">
        <w:rPr>
          <w:b/>
          <w:sz w:val="24"/>
        </w:rPr>
        <w:t>Authority:</w:t>
      </w:r>
    </w:p>
    <w:p w14:paraId="184AF3A2" w14:textId="77777777" w:rsidR="005B260A" w:rsidRPr="0064045B" w:rsidRDefault="004756B8" w:rsidP="005B260A">
      <w:pPr>
        <w:pStyle w:val="BodyText"/>
        <w:rPr>
          <w:b w:val="0"/>
          <w:iCs/>
          <w:szCs w:val="22"/>
        </w:rPr>
      </w:pPr>
      <w:r w:rsidRPr="0064045B">
        <w:rPr>
          <w:b w:val="0"/>
          <w:i/>
          <w:szCs w:val="22"/>
        </w:rPr>
        <w:t>Child Protection Act 1999</w:t>
      </w:r>
      <w:r w:rsidRPr="0064045B">
        <w:rPr>
          <w:b w:val="0"/>
          <w:iCs/>
          <w:szCs w:val="22"/>
        </w:rPr>
        <w:t>, section 5B(n),5C, 5E, 7, 14, 51L-51P,59(1)(d),59A,65B,74(4)),83A, Part3, schedule 1</w:t>
      </w:r>
    </w:p>
    <w:p w14:paraId="0E714920" w14:textId="77777777" w:rsidR="005B260A" w:rsidRPr="0064045B" w:rsidRDefault="005B260A" w:rsidP="005B260A">
      <w:pPr>
        <w:pStyle w:val="BodyText"/>
        <w:rPr>
          <w:b w:val="0"/>
          <w:i/>
          <w:szCs w:val="22"/>
        </w:rPr>
      </w:pPr>
    </w:p>
    <w:p w14:paraId="2B0EF7BD" w14:textId="77777777" w:rsidR="005B260A" w:rsidRPr="0064045B" w:rsidRDefault="004756B8" w:rsidP="005B260A">
      <w:pPr>
        <w:rPr>
          <w:b/>
          <w:sz w:val="24"/>
        </w:rPr>
      </w:pPr>
      <w:r w:rsidRPr="0064045B">
        <w:rPr>
          <w:b/>
          <w:sz w:val="24"/>
        </w:rPr>
        <w:t>Delegations:</w:t>
      </w:r>
    </w:p>
    <w:p w14:paraId="7842E074" w14:textId="77777777" w:rsidR="005B260A" w:rsidRPr="0064045B" w:rsidRDefault="004756B8" w:rsidP="005B260A">
      <w:pPr>
        <w:pStyle w:val="BodyText"/>
        <w:spacing w:before="137" w:line="235" w:lineRule="auto"/>
        <w:ind w:right="98"/>
        <w:rPr>
          <w:b w:val="0"/>
          <w:bCs/>
          <w:spacing w:val="-3"/>
        </w:rPr>
      </w:pPr>
      <w:r w:rsidRPr="0064045B">
        <w:rPr>
          <w:b w:val="0"/>
          <w:bCs/>
          <w:spacing w:val="-3"/>
        </w:rPr>
        <w:t xml:space="preserve">Refer to the Instruments of delegation for decisions made under the </w:t>
      </w:r>
      <w:r w:rsidRPr="0064045B">
        <w:rPr>
          <w:b w:val="0"/>
          <w:bCs/>
          <w:i/>
          <w:iCs/>
          <w:spacing w:val="-3"/>
        </w:rPr>
        <w:t>Child Protection Act 1999</w:t>
      </w:r>
      <w:r w:rsidRPr="0064045B">
        <w:rPr>
          <w:b w:val="0"/>
          <w:bCs/>
          <w:spacing w:val="-3"/>
        </w:rPr>
        <w:t>.</w:t>
      </w:r>
    </w:p>
    <w:p w14:paraId="133132F4" w14:textId="77777777" w:rsidR="006E2F1C" w:rsidRPr="0064045B" w:rsidRDefault="006E2F1C" w:rsidP="005B260A">
      <w:pPr>
        <w:pBdr>
          <w:bottom w:val="single" w:sz="4" w:space="1" w:color="auto"/>
        </w:pBdr>
        <w:rPr>
          <w:szCs w:val="22"/>
        </w:rPr>
      </w:pPr>
    </w:p>
    <w:p w14:paraId="61EAEEA6" w14:textId="32DD1E9F" w:rsidR="005B260A" w:rsidRPr="0064045B" w:rsidRDefault="004756B8" w:rsidP="00812479">
      <w:pPr>
        <w:tabs>
          <w:tab w:val="left" w:pos="2552"/>
        </w:tabs>
        <w:rPr>
          <w:b/>
          <w:szCs w:val="22"/>
        </w:rPr>
      </w:pPr>
      <w:r w:rsidRPr="0064045B">
        <w:rPr>
          <w:b/>
          <w:szCs w:val="22"/>
        </w:rPr>
        <w:t xml:space="preserve">Records File No.: </w:t>
      </w:r>
      <w:r w:rsidRPr="0064045B">
        <w:rPr>
          <w:b/>
          <w:szCs w:val="22"/>
        </w:rPr>
        <w:tab/>
      </w:r>
      <w:r w:rsidR="00812479" w:rsidRPr="0064045B">
        <w:rPr>
          <w:bCs/>
          <w:szCs w:val="22"/>
        </w:rPr>
        <w:t>Not applicable</w:t>
      </w:r>
    </w:p>
    <w:p w14:paraId="0CD24E0B" w14:textId="024CB267" w:rsidR="005B260A" w:rsidRPr="00624387" w:rsidRDefault="004756B8" w:rsidP="00812479">
      <w:pPr>
        <w:tabs>
          <w:tab w:val="left" w:pos="2552"/>
        </w:tabs>
        <w:rPr>
          <w:bCs/>
          <w:szCs w:val="22"/>
        </w:rPr>
      </w:pPr>
      <w:r w:rsidRPr="00624387">
        <w:rPr>
          <w:b/>
          <w:szCs w:val="22"/>
        </w:rPr>
        <w:t>Date of approval:</w:t>
      </w:r>
      <w:r w:rsidRPr="00624387">
        <w:rPr>
          <w:b/>
          <w:szCs w:val="22"/>
        </w:rPr>
        <w:tab/>
      </w:r>
      <w:r w:rsidR="00DE7D0D">
        <w:rPr>
          <w:bCs/>
          <w:szCs w:val="22"/>
        </w:rPr>
        <w:t>2</w:t>
      </w:r>
      <w:r w:rsidR="000047E2">
        <w:rPr>
          <w:bCs/>
          <w:szCs w:val="22"/>
        </w:rPr>
        <w:t>9</w:t>
      </w:r>
      <w:r w:rsidR="00DE7D0D">
        <w:rPr>
          <w:bCs/>
          <w:szCs w:val="22"/>
        </w:rPr>
        <w:t xml:space="preserve"> October 2024</w:t>
      </w:r>
    </w:p>
    <w:p w14:paraId="7B08B982" w14:textId="07AADF8F" w:rsidR="005B260A" w:rsidRPr="00624387" w:rsidRDefault="004756B8" w:rsidP="005B260A">
      <w:pPr>
        <w:tabs>
          <w:tab w:val="left" w:pos="2552"/>
        </w:tabs>
        <w:rPr>
          <w:szCs w:val="22"/>
        </w:rPr>
      </w:pPr>
      <w:r w:rsidRPr="00624387">
        <w:rPr>
          <w:b/>
          <w:szCs w:val="22"/>
        </w:rPr>
        <w:t>Date of operation:</w:t>
      </w:r>
      <w:r w:rsidRPr="00624387">
        <w:rPr>
          <w:szCs w:val="22"/>
        </w:rPr>
        <w:tab/>
      </w:r>
      <w:r w:rsidR="000047E2">
        <w:rPr>
          <w:bCs/>
          <w:szCs w:val="22"/>
        </w:rPr>
        <w:t>1</w:t>
      </w:r>
      <w:r w:rsidR="00C25BF9">
        <w:rPr>
          <w:bCs/>
          <w:szCs w:val="22"/>
        </w:rPr>
        <w:t>0</w:t>
      </w:r>
      <w:r w:rsidR="000047E2">
        <w:rPr>
          <w:bCs/>
          <w:szCs w:val="22"/>
        </w:rPr>
        <w:t xml:space="preserve"> April </w:t>
      </w:r>
      <w:r w:rsidR="00624387">
        <w:rPr>
          <w:bCs/>
          <w:szCs w:val="22"/>
        </w:rPr>
        <w:t>202</w:t>
      </w:r>
      <w:r w:rsidR="00490DF2">
        <w:rPr>
          <w:bCs/>
          <w:szCs w:val="22"/>
        </w:rPr>
        <w:t>5</w:t>
      </w:r>
    </w:p>
    <w:p w14:paraId="18C1B54D" w14:textId="414F2087" w:rsidR="005B260A" w:rsidRPr="0064045B" w:rsidRDefault="004756B8" w:rsidP="005B260A">
      <w:pPr>
        <w:tabs>
          <w:tab w:val="left" w:pos="2552"/>
        </w:tabs>
        <w:rPr>
          <w:szCs w:val="22"/>
        </w:rPr>
      </w:pPr>
      <w:r w:rsidRPr="00624387">
        <w:rPr>
          <w:b/>
          <w:szCs w:val="22"/>
        </w:rPr>
        <w:t>Date to be reviewed:</w:t>
      </w:r>
      <w:r w:rsidRPr="00624387">
        <w:rPr>
          <w:szCs w:val="22"/>
        </w:rPr>
        <w:tab/>
      </w:r>
      <w:r w:rsidR="000047E2">
        <w:rPr>
          <w:spacing w:val="-3"/>
        </w:rPr>
        <w:t>1</w:t>
      </w:r>
      <w:r w:rsidR="00C25BF9">
        <w:rPr>
          <w:spacing w:val="-3"/>
        </w:rPr>
        <w:t>0</w:t>
      </w:r>
      <w:r w:rsidR="000047E2">
        <w:rPr>
          <w:spacing w:val="-3"/>
        </w:rPr>
        <w:t xml:space="preserve"> April </w:t>
      </w:r>
      <w:r w:rsidR="007A7403">
        <w:rPr>
          <w:spacing w:val="-3"/>
        </w:rPr>
        <w:t>2027</w:t>
      </w:r>
    </w:p>
    <w:p w14:paraId="5A55153A" w14:textId="77777777" w:rsidR="005B260A" w:rsidRPr="0064045B" w:rsidRDefault="005B260A" w:rsidP="005B260A">
      <w:pPr>
        <w:pBdr>
          <w:bottom w:val="single" w:sz="6" w:space="1" w:color="auto"/>
        </w:pBdr>
        <w:jc w:val="both"/>
        <w:rPr>
          <w:color w:val="333333"/>
          <w:sz w:val="16"/>
        </w:rPr>
      </w:pPr>
    </w:p>
    <w:p w14:paraId="0D1C2C23" w14:textId="77777777" w:rsidR="005B260A" w:rsidRPr="0064045B" w:rsidRDefault="004756B8" w:rsidP="005B260A">
      <w:pPr>
        <w:tabs>
          <w:tab w:val="left" w:pos="2552"/>
        </w:tabs>
        <w:rPr>
          <w:b/>
          <w:szCs w:val="22"/>
        </w:rPr>
      </w:pPr>
      <w:r w:rsidRPr="0064045B">
        <w:rPr>
          <w:b/>
          <w:szCs w:val="22"/>
        </w:rPr>
        <w:t>Office:</w:t>
      </w:r>
      <w:r w:rsidRPr="0064045B">
        <w:rPr>
          <w:szCs w:val="22"/>
        </w:rPr>
        <w:tab/>
      </w:r>
      <w:r w:rsidRPr="0064045B">
        <w:rPr>
          <w:spacing w:val="-3"/>
        </w:rPr>
        <w:t>Office of the Chief Practitioner</w:t>
      </w:r>
    </w:p>
    <w:p w14:paraId="0CD5FAEF" w14:textId="77777777" w:rsidR="005B260A" w:rsidRPr="0064045B" w:rsidRDefault="004756B8" w:rsidP="005B260A">
      <w:pPr>
        <w:tabs>
          <w:tab w:val="left" w:pos="2552"/>
        </w:tabs>
        <w:rPr>
          <w:szCs w:val="22"/>
        </w:rPr>
      </w:pPr>
      <w:r w:rsidRPr="0064045B">
        <w:rPr>
          <w:b/>
          <w:szCs w:val="22"/>
        </w:rPr>
        <w:t>Help Contact:</w:t>
      </w:r>
      <w:r w:rsidRPr="0064045B">
        <w:rPr>
          <w:szCs w:val="22"/>
        </w:rPr>
        <w:tab/>
      </w:r>
      <w:r w:rsidRPr="0064045B">
        <w:rPr>
          <w:spacing w:val="-4"/>
        </w:rPr>
        <w:t>Child Protection Practice</w:t>
      </w:r>
    </w:p>
    <w:p w14:paraId="0808497E" w14:textId="77777777" w:rsidR="005B260A" w:rsidRPr="0064045B" w:rsidRDefault="005B260A" w:rsidP="005B260A">
      <w:pPr>
        <w:pBdr>
          <w:bottom w:val="single" w:sz="4" w:space="1" w:color="auto"/>
        </w:pBdr>
        <w:rPr>
          <w:sz w:val="12"/>
        </w:rPr>
      </w:pPr>
    </w:p>
    <w:p w14:paraId="40F80FC2" w14:textId="77777777" w:rsidR="005B260A" w:rsidRPr="0064045B" w:rsidRDefault="004756B8" w:rsidP="005B260A">
      <w:pPr>
        <w:rPr>
          <w:rFonts w:cs="Arial"/>
          <w:b/>
          <w:szCs w:val="22"/>
        </w:rPr>
      </w:pPr>
      <w:r w:rsidRPr="0064045B">
        <w:rPr>
          <w:rFonts w:cs="Arial"/>
          <w:b/>
          <w:szCs w:val="22"/>
        </w:rPr>
        <w:t>Links:</w:t>
      </w:r>
    </w:p>
    <w:p w14:paraId="07816D08" w14:textId="77777777" w:rsidR="005B260A" w:rsidRPr="0064045B" w:rsidRDefault="004756B8" w:rsidP="005B260A">
      <w:pPr>
        <w:pStyle w:val="Heading2"/>
        <w:rPr>
          <w:rFonts w:ascii="Arial" w:hAnsi="Arial"/>
          <w:b w:val="0"/>
          <w:bCs w:val="0"/>
          <w:sz w:val="22"/>
          <w:szCs w:val="22"/>
        </w:rPr>
      </w:pPr>
      <w:r w:rsidRPr="0064045B">
        <w:rPr>
          <w:rFonts w:ascii="Arial" w:hAnsi="Arial"/>
          <w:sz w:val="22"/>
          <w:szCs w:val="22"/>
        </w:rPr>
        <w:t>Procedures</w:t>
      </w:r>
    </w:p>
    <w:p w14:paraId="0B40806F" w14:textId="77777777" w:rsidR="005B260A" w:rsidRPr="0064045B" w:rsidRDefault="004756B8" w:rsidP="000047E2">
      <w:pPr>
        <w:pStyle w:val="Heading2"/>
        <w:keepNext w:val="0"/>
        <w:widowControl w:val="0"/>
        <w:spacing w:before="103" w:after="240"/>
        <w:rPr>
          <w:rFonts w:ascii="Arial" w:eastAsia="Arial" w:hAnsi="Arial"/>
          <w:b w:val="0"/>
          <w:bCs w:val="0"/>
          <w:iCs w:val="0"/>
          <w:sz w:val="22"/>
          <w:szCs w:val="22"/>
          <w:lang w:val="en-US" w:eastAsia="en-US"/>
        </w:rPr>
      </w:pPr>
      <w:r w:rsidRPr="0064045B">
        <w:rPr>
          <w:rFonts w:ascii="Arial" w:eastAsia="Arial" w:hAnsi="Arial"/>
          <w:b w:val="0"/>
          <w:bCs w:val="0"/>
          <w:iCs w:val="0"/>
          <w:sz w:val="22"/>
          <w:szCs w:val="22"/>
          <w:lang w:val="en-US" w:eastAsia="en-US"/>
        </w:rPr>
        <w:t xml:space="preserve">Child Safety Practice Manual </w:t>
      </w:r>
    </w:p>
    <w:p w14:paraId="448BE276" w14:textId="77777777" w:rsidR="005B260A" w:rsidRPr="0064045B" w:rsidRDefault="004756B8" w:rsidP="000047E2">
      <w:pPr>
        <w:pStyle w:val="Heading2"/>
        <w:spacing w:after="120"/>
        <w:rPr>
          <w:rFonts w:ascii="Arial" w:hAnsi="Arial"/>
          <w:sz w:val="22"/>
          <w:szCs w:val="22"/>
        </w:rPr>
      </w:pPr>
      <w:r w:rsidRPr="0064045B">
        <w:rPr>
          <w:rFonts w:ascii="Arial" w:hAnsi="Arial"/>
          <w:sz w:val="22"/>
          <w:szCs w:val="22"/>
        </w:rPr>
        <w:t>Related Legislation</w:t>
      </w:r>
    </w:p>
    <w:p w14:paraId="457BB54A" w14:textId="77777777" w:rsidR="005B260A" w:rsidRPr="0064045B" w:rsidRDefault="004756B8" w:rsidP="000047E2">
      <w:pPr>
        <w:pStyle w:val="Heading2"/>
        <w:keepNext w:val="0"/>
        <w:widowControl w:val="0"/>
        <w:spacing w:before="103" w:after="120"/>
        <w:rPr>
          <w:rFonts w:ascii="Arial" w:eastAsia="Arial" w:hAnsi="Arial"/>
          <w:b w:val="0"/>
          <w:bCs w:val="0"/>
          <w:i/>
          <w:sz w:val="22"/>
          <w:szCs w:val="22"/>
          <w:lang w:val="en-US" w:eastAsia="en-US"/>
        </w:rPr>
      </w:pPr>
      <w:r w:rsidRPr="0064045B">
        <w:rPr>
          <w:rFonts w:ascii="Arial" w:eastAsia="Arial" w:hAnsi="Arial"/>
          <w:b w:val="0"/>
          <w:bCs w:val="0"/>
          <w:i/>
          <w:sz w:val="22"/>
          <w:szCs w:val="22"/>
          <w:lang w:val="en-US" w:eastAsia="en-US"/>
        </w:rPr>
        <w:t>Commission for Children and Young Peoples Act 2000</w:t>
      </w:r>
    </w:p>
    <w:p w14:paraId="35E6AB5B" w14:textId="77777777" w:rsidR="005B260A" w:rsidRPr="0064045B" w:rsidRDefault="004756B8" w:rsidP="000047E2">
      <w:pPr>
        <w:pStyle w:val="Heading2"/>
        <w:keepNext w:val="0"/>
        <w:widowControl w:val="0"/>
        <w:spacing w:before="103" w:after="120"/>
        <w:rPr>
          <w:rFonts w:ascii="Arial" w:eastAsia="Arial" w:hAnsi="Arial"/>
          <w:b w:val="0"/>
          <w:bCs w:val="0"/>
          <w:i/>
          <w:sz w:val="22"/>
          <w:szCs w:val="22"/>
          <w:lang w:val="en-US" w:eastAsia="en-US"/>
        </w:rPr>
      </w:pPr>
      <w:r w:rsidRPr="0064045B">
        <w:rPr>
          <w:rFonts w:ascii="Arial" w:eastAsia="Arial" w:hAnsi="Arial"/>
          <w:b w:val="0"/>
          <w:bCs w:val="0"/>
          <w:i/>
          <w:sz w:val="22"/>
          <w:szCs w:val="22"/>
          <w:lang w:val="en-US" w:eastAsia="en-US"/>
        </w:rPr>
        <w:t>Human Rights Act 2019</w:t>
      </w:r>
    </w:p>
    <w:p w14:paraId="6D4882DE" w14:textId="77777777" w:rsidR="005B260A" w:rsidRPr="0064045B" w:rsidRDefault="004756B8" w:rsidP="000047E2">
      <w:pPr>
        <w:pStyle w:val="Heading2"/>
        <w:keepNext w:val="0"/>
        <w:widowControl w:val="0"/>
        <w:spacing w:before="103" w:after="120"/>
        <w:rPr>
          <w:rFonts w:ascii="Arial" w:eastAsia="Arial" w:hAnsi="Arial"/>
          <w:b w:val="0"/>
          <w:bCs w:val="0"/>
          <w:i/>
          <w:sz w:val="22"/>
          <w:szCs w:val="22"/>
          <w:lang w:val="en-US" w:eastAsia="en-US"/>
        </w:rPr>
      </w:pPr>
      <w:r w:rsidRPr="0064045B">
        <w:rPr>
          <w:rFonts w:ascii="Arial" w:eastAsia="Arial" w:hAnsi="Arial"/>
          <w:b w:val="0"/>
          <w:bCs w:val="0"/>
          <w:i/>
          <w:sz w:val="22"/>
          <w:szCs w:val="22"/>
          <w:lang w:val="en-US" w:eastAsia="en-US"/>
        </w:rPr>
        <w:t>Queensland Civil and Administrative Tribunal Act 2009</w:t>
      </w:r>
    </w:p>
    <w:p w14:paraId="11D1836D" w14:textId="77777777" w:rsidR="005B260A" w:rsidRPr="0064045B" w:rsidRDefault="004756B8" w:rsidP="005B260A">
      <w:pPr>
        <w:pStyle w:val="Heading2"/>
        <w:keepNext w:val="0"/>
        <w:widowControl w:val="0"/>
        <w:spacing w:before="103" w:after="0"/>
        <w:rPr>
          <w:rFonts w:ascii="Arial" w:eastAsia="Arial" w:hAnsi="Arial"/>
          <w:b w:val="0"/>
          <w:bCs w:val="0"/>
          <w:i/>
          <w:sz w:val="22"/>
          <w:szCs w:val="22"/>
          <w:lang w:val="en-US" w:eastAsia="en-US"/>
        </w:rPr>
      </w:pPr>
      <w:r w:rsidRPr="0064045B">
        <w:rPr>
          <w:rFonts w:ascii="Arial" w:eastAsia="Arial" w:hAnsi="Arial"/>
          <w:b w:val="0"/>
          <w:bCs w:val="0"/>
          <w:i/>
          <w:sz w:val="22"/>
          <w:szCs w:val="22"/>
          <w:lang w:val="en-US" w:eastAsia="en-US"/>
        </w:rPr>
        <w:t>Children’s Commissioner and Children’s Services Appeals Tribunal Act 1996</w:t>
      </w:r>
    </w:p>
    <w:p w14:paraId="2DAB9AFB" w14:textId="77777777" w:rsidR="005B260A" w:rsidRPr="0064045B" w:rsidRDefault="004756B8" w:rsidP="000047E2">
      <w:pPr>
        <w:pStyle w:val="Heading2"/>
        <w:spacing w:after="120"/>
        <w:rPr>
          <w:rFonts w:ascii="Arial" w:hAnsi="Arial"/>
          <w:sz w:val="22"/>
          <w:szCs w:val="22"/>
        </w:rPr>
      </w:pPr>
      <w:r w:rsidRPr="0064045B">
        <w:rPr>
          <w:rFonts w:ascii="Arial" w:hAnsi="Arial"/>
          <w:sz w:val="22"/>
          <w:szCs w:val="22"/>
        </w:rPr>
        <w:t>Related Policies</w:t>
      </w:r>
    </w:p>
    <w:p w14:paraId="2B65535F" w14:textId="77777777" w:rsidR="005B260A" w:rsidRPr="0064045B" w:rsidRDefault="004756B8" w:rsidP="00B50F64">
      <w:pPr>
        <w:spacing w:after="120"/>
      </w:pPr>
      <w:r w:rsidRPr="0064045B">
        <w:t>Case planning (263)</w:t>
      </w:r>
    </w:p>
    <w:p w14:paraId="693C2239" w14:textId="77777777" w:rsidR="005B260A" w:rsidRPr="0064045B" w:rsidRDefault="004756B8" w:rsidP="00B50F64">
      <w:pPr>
        <w:spacing w:after="120"/>
      </w:pPr>
      <w:r w:rsidRPr="0064045B">
        <w:t>Complaints Management</w:t>
      </w:r>
    </w:p>
    <w:p w14:paraId="42F9E62F" w14:textId="77777777" w:rsidR="005B260A" w:rsidRPr="0064045B" w:rsidRDefault="004756B8" w:rsidP="00B50F64">
      <w:pPr>
        <w:spacing w:after="120"/>
      </w:pPr>
      <w:r w:rsidRPr="0064045B">
        <w:t>Decisions about Aboriginal and Torres Strait Islander children (641)</w:t>
      </w:r>
    </w:p>
    <w:p w14:paraId="08006E1F" w14:textId="392D9C5E" w:rsidR="005B260A" w:rsidRPr="0064045B" w:rsidRDefault="00593DC6" w:rsidP="00B50F64">
      <w:pPr>
        <w:spacing w:after="120"/>
      </w:pPr>
      <w:r>
        <w:t>Responding to a no</w:t>
      </w:r>
      <w:r w:rsidR="002B4A20">
        <w:t xml:space="preserve">tification </w:t>
      </w:r>
      <w:r w:rsidR="004756B8" w:rsidRPr="0064045B">
        <w:t>(</w:t>
      </w:r>
      <w:r w:rsidR="002B4A20">
        <w:t>652</w:t>
      </w:r>
      <w:r w:rsidR="004756B8" w:rsidRPr="0064045B">
        <w:t>)</w:t>
      </w:r>
    </w:p>
    <w:p w14:paraId="138D54F6" w14:textId="77777777" w:rsidR="005B260A" w:rsidRPr="0064045B" w:rsidRDefault="004756B8" w:rsidP="005B260A">
      <w:pPr>
        <w:spacing w:after="120"/>
      </w:pPr>
      <w:r w:rsidRPr="0064045B">
        <w:t>Transition to adulthood (349)</w:t>
      </w:r>
    </w:p>
    <w:p w14:paraId="30010F99" w14:textId="77777777" w:rsidR="005B260A" w:rsidRPr="0064045B" w:rsidRDefault="004756B8" w:rsidP="000047E2">
      <w:pPr>
        <w:pStyle w:val="Heading2"/>
        <w:spacing w:after="120"/>
        <w:rPr>
          <w:rFonts w:ascii="Arial" w:hAnsi="Arial"/>
          <w:sz w:val="22"/>
          <w:szCs w:val="22"/>
        </w:rPr>
      </w:pPr>
      <w:r w:rsidRPr="0064045B">
        <w:rPr>
          <w:rFonts w:ascii="Arial" w:hAnsi="Arial"/>
          <w:sz w:val="22"/>
          <w:szCs w:val="22"/>
        </w:rPr>
        <w:t>Rescinded Policies</w:t>
      </w:r>
    </w:p>
    <w:p w14:paraId="33C03D32" w14:textId="11E48F0B" w:rsidR="005B260A" w:rsidRPr="0064045B" w:rsidRDefault="004756B8" w:rsidP="005B260A">
      <w:pPr>
        <w:spacing w:after="120"/>
      </w:pPr>
      <w:r w:rsidRPr="00624387">
        <w:t>369-</w:t>
      </w:r>
      <w:r w:rsidR="000D66A5">
        <w:t>5</w:t>
      </w:r>
      <w:r w:rsidR="000D66A5" w:rsidRPr="00624387">
        <w:t xml:space="preserve"> </w:t>
      </w:r>
      <w:r w:rsidRPr="00624387">
        <w:t>Participation by children and young people in decision-making</w:t>
      </w:r>
    </w:p>
    <w:p w14:paraId="70F86E1E" w14:textId="77777777" w:rsidR="00615C0F" w:rsidRPr="0064045B" w:rsidRDefault="00615C0F" w:rsidP="00615C0F">
      <w:pPr>
        <w:pBdr>
          <w:bottom w:val="single" w:sz="6" w:space="1" w:color="auto"/>
        </w:pBdr>
        <w:jc w:val="both"/>
        <w:rPr>
          <w:color w:val="333333"/>
          <w:sz w:val="16"/>
        </w:rPr>
      </w:pPr>
    </w:p>
    <w:p w14:paraId="05A575A1" w14:textId="77777777" w:rsidR="00615C0F" w:rsidRPr="0064045B" w:rsidRDefault="00615C0F" w:rsidP="00B665D9"/>
    <w:p w14:paraId="379E575D" w14:textId="77777777" w:rsidR="00AF308E" w:rsidRPr="0064045B" w:rsidRDefault="004756B8" w:rsidP="00B665D9">
      <w:r w:rsidRPr="0064045B">
        <w:t xml:space="preserve">Deidre </w:t>
      </w:r>
      <w:proofErr w:type="spellStart"/>
      <w:r w:rsidRPr="0064045B">
        <w:t>Mulkerin</w:t>
      </w:r>
      <w:proofErr w:type="spellEnd"/>
    </w:p>
    <w:p w14:paraId="508A5543" w14:textId="77777777" w:rsidR="00AF308E" w:rsidRPr="00223BE7" w:rsidRDefault="004756B8" w:rsidP="00B665D9">
      <w:r w:rsidRPr="0064045B">
        <w:t>Director-General</w:t>
      </w:r>
    </w:p>
    <w:p w14:paraId="65F5DA4F" w14:textId="77777777" w:rsidR="00AF44CE" w:rsidRDefault="00AF44CE" w:rsidP="00B665D9">
      <w:pPr>
        <w:rPr>
          <w:lang w:val="en-US"/>
        </w:rPr>
        <w:sectPr w:rsidR="00AF44CE" w:rsidSect="006E2F1C">
          <w:headerReference w:type="default" r:id="rId8"/>
          <w:headerReference w:type="first" r:id="rId9"/>
          <w:footerReference w:type="first" r:id="rId10"/>
          <w:pgSz w:w="11906" w:h="16838"/>
          <w:pgMar w:top="1985" w:right="1134" w:bottom="1418" w:left="1134" w:header="709" w:footer="567" w:gutter="0"/>
          <w:cols w:space="709"/>
          <w:titlePg/>
          <w:docGrid w:linePitch="360"/>
        </w:sectPr>
      </w:pPr>
    </w:p>
    <w:p w14:paraId="23C4E2EA" w14:textId="77777777" w:rsidR="00A72C57" w:rsidRPr="00A72C57" w:rsidRDefault="00A72C57" w:rsidP="00B665D9">
      <w:pPr>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DDDE8" w14:textId="77777777" w:rsidR="00011B8D" w:rsidRDefault="00011B8D">
      <w:pPr>
        <w:spacing w:after="0"/>
      </w:pPr>
      <w:r>
        <w:separator/>
      </w:r>
    </w:p>
  </w:endnote>
  <w:endnote w:type="continuationSeparator" w:id="0">
    <w:p w14:paraId="6FF30AF8" w14:textId="77777777" w:rsidR="00011B8D" w:rsidRDefault="00011B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5968" w14:textId="55701320" w:rsidR="00025C5C" w:rsidRDefault="008034CD" w:rsidP="00025C5C">
    <w:pPr>
      <w:pStyle w:val="Footer"/>
      <w:jc w:val="right"/>
    </w:pPr>
    <w:r>
      <w:rPr>
        <w:noProof/>
      </w:rPr>
      <w:drawing>
        <wp:inline distT="0" distB="0" distL="0" distR="0" wp14:anchorId="479A9D2C" wp14:editId="118C8611">
          <wp:extent cx="1653559" cy="5400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653559"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821E1" w14:textId="77777777" w:rsidR="00011B8D" w:rsidRDefault="00011B8D">
      <w:pPr>
        <w:spacing w:after="0"/>
      </w:pPr>
      <w:r>
        <w:separator/>
      </w:r>
    </w:p>
  </w:footnote>
  <w:footnote w:type="continuationSeparator" w:id="0">
    <w:p w14:paraId="53772CA9" w14:textId="77777777" w:rsidR="00011B8D" w:rsidRDefault="00011B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B437" w14:textId="3E6BD61D" w:rsidR="00B21459" w:rsidRDefault="00A43A39">
    <w:pPr>
      <w:pStyle w:val="Header"/>
    </w:pPr>
    <w:r>
      <w:rPr>
        <w:noProof/>
      </w:rPr>
      <w:drawing>
        <wp:anchor distT="0" distB="0" distL="114300" distR="114300" simplePos="0" relativeHeight="251665408" behindDoc="1" locked="0" layoutInCell="1" allowOverlap="1" wp14:anchorId="78D67122" wp14:editId="5E94A308">
          <wp:simplePos x="0" y="0"/>
          <wp:positionH relativeFrom="page">
            <wp:align>right</wp:align>
          </wp:positionH>
          <wp:positionV relativeFrom="paragraph">
            <wp:posOffset>-431165</wp:posOffset>
          </wp:positionV>
          <wp:extent cx="7561287" cy="676993"/>
          <wp:effectExtent l="0" t="0" r="1905" b="889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1287" cy="67699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5A5D" w14:textId="229DF378" w:rsidR="00AF6170" w:rsidRDefault="00A43A39" w:rsidP="00AF6170">
    <w:pPr>
      <w:pStyle w:val="Header"/>
    </w:pPr>
    <w:r>
      <w:rPr>
        <w:noProof/>
      </w:rPr>
      <w:drawing>
        <wp:anchor distT="0" distB="0" distL="114300" distR="114300" simplePos="0" relativeHeight="251663360" behindDoc="1" locked="0" layoutInCell="1" allowOverlap="1" wp14:anchorId="5653EAD3" wp14:editId="02BE0878">
          <wp:simplePos x="0" y="0"/>
          <wp:positionH relativeFrom="page">
            <wp:align>right</wp:align>
          </wp:positionH>
          <wp:positionV relativeFrom="paragraph">
            <wp:posOffset>-448310</wp:posOffset>
          </wp:positionV>
          <wp:extent cx="7556500" cy="1206845"/>
          <wp:effectExtent l="0" t="0" r="635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56500" cy="1206845"/>
                  </a:xfrm>
                  <a:prstGeom prst="rect">
                    <a:avLst/>
                  </a:prstGeom>
                </pic:spPr>
              </pic:pic>
            </a:graphicData>
          </a:graphic>
          <wp14:sizeRelH relativeFrom="margin">
            <wp14:pctWidth>0</wp14:pctWidth>
          </wp14:sizeRelH>
          <wp14:sizeRelV relativeFrom="margin">
            <wp14:pctHeight>0</wp14:pctHeight>
          </wp14:sizeRelV>
        </wp:anchor>
      </w:drawing>
    </w:r>
  </w:p>
  <w:p w14:paraId="73CF7F25" w14:textId="77777777" w:rsidR="00AF6170" w:rsidRDefault="00AF6170" w:rsidP="00AF6170">
    <w:pPr>
      <w:pStyle w:val="Header"/>
    </w:pPr>
  </w:p>
  <w:p w14:paraId="7A4D94B7" w14:textId="77777777" w:rsidR="00AF6170" w:rsidRDefault="00AF6170" w:rsidP="00AF6170">
    <w:pPr>
      <w:pStyle w:val="Header"/>
    </w:pPr>
  </w:p>
  <w:p w14:paraId="0D4F2E70" w14:textId="77777777" w:rsidR="00AF6170" w:rsidRDefault="00AF6170" w:rsidP="00AF6170">
    <w:pPr>
      <w:pStyle w:val="Header"/>
    </w:pPr>
  </w:p>
  <w:p w14:paraId="31B53F34" w14:textId="77777777" w:rsidR="00AF6170" w:rsidRDefault="00AF6170" w:rsidP="00AF6170">
    <w:pPr>
      <w:pStyle w:val="Header"/>
    </w:pPr>
  </w:p>
  <w:p w14:paraId="1146706E" w14:textId="77777777" w:rsidR="00AF6170" w:rsidRDefault="00AF6170" w:rsidP="00AF6170">
    <w:pPr>
      <w:pStyle w:val="Header"/>
    </w:pPr>
  </w:p>
  <w:p w14:paraId="332679C6" w14:textId="5203488D" w:rsidR="00025C5C" w:rsidRDefault="00025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33C85"/>
    <w:multiLevelType w:val="hybridMultilevel"/>
    <w:tmpl w:val="174C47AA"/>
    <w:lvl w:ilvl="0" w:tplc="681A0FE4">
      <w:start w:val="1"/>
      <w:numFmt w:val="bullet"/>
      <w:lvlText w:val=""/>
      <w:lvlJc w:val="left"/>
      <w:pPr>
        <w:ind w:left="462" w:hanging="361"/>
      </w:pPr>
      <w:rPr>
        <w:rFonts w:ascii="Symbol" w:eastAsia="Symbol" w:hAnsi="Symbol" w:hint="default"/>
        <w:w w:val="102"/>
        <w:sz w:val="22"/>
        <w:szCs w:val="22"/>
      </w:rPr>
    </w:lvl>
    <w:lvl w:ilvl="1" w:tplc="071626FE">
      <w:start w:val="1"/>
      <w:numFmt w:val="bullet"/>
      <w:lvlText w:val="o"/>
      <w:lvlJc w:val="left"/>
      <w:pPr>
        <w:ind w:left="1440" w:hanging="360"/>
      </w:pPr>
      <w:rPr>
        <w:rFonts w:ascii="Courier New" w:hAnsi="Courier New" w:cs="Courier New" w:hint="default"/>
      </w:rPr>
    </w:lvl>
    <w:lvl w:ilvl="2" w:tplc="5E3ED89C">
      <w:start w:val="1"/>
      <w:numFmt w:val="bullet"/>
      <w:lvlText w:val=""/>
      <w:lvlJc w:val="left"/>
      <w:pPr>
        <w:ind w:left="2160" w:hanging="360"/>
      </w:pPr>
      <w:rPr>
        <w:rFonts w:ascii="Wingdings" w:hAnsi="Wingdings" w:hint="default"/>
      </w:rPr>
    </w:lvl>
    <w:lvl w:ilvl="3" w:tplc="9164230E" w:tentative="1">
      <w:start w:val="1"/>
      <w:numFmt w:val="bullet"/>
      <w:lvlText w:val=""/>
      <w:lvlJc w:val="left"/>
      <w:pPr>
        <w:ind w:left="2880" w:hanging="360"/>
      </w:pPr>
      <w:rPr>
        <w:rFonts w:ascii="Symbol" w:hAnsi="Symbol" w:hint="default"/>
      </w:rPr>
    </w:lvl>
    <w:lvl w:ilvl="4" w:tplc="26E201CC" w:tentative="1">
      <w:start w:val="1"/>
      <w:numFmt w:val="bullet"/>
      <w:lvlText w:val="o"/>
      <w:lvlJc w:val="left"/>
      <w:pPr>
        <w:ind w:left="3600" w:hanging="360"/>
      </w:pPr>
      <w:rPr>
        <w:rFonts w:ascii="Courier New" w:hAnsi="Courier New" w:cs="Courier New" w:hint="default"/>
      </w:rPr>
    </w:lvl>
    <w:lvl w:ilvl="5" w:tplc="70E8CF94" w:tentative="1">
      <w:start w:val="1"/>
      <w:numFmt w:val="bullet"/>
      <w:lvlText w:val=""/>
      <w:lvlJc w:val="left"/>
      <w:pPr>
        <w:ind w:left="4320" w:hanging="360"/>
      </w:pPr>
      <w:rPr>
        <w:rFonts w:ascii="Wingdings" w:hAnsi="Wingdings" w:hint="default"/>
      </w:rPr>
    </w:lvl>
    <w:lvl w:ilvl="6" w:tplc="1BC6D3DE" w:tentative="1">
      <w:start w:val="1"/>
      <w:numFmt w:val="bullet"/>
      <w:lvlText w:val=""/>
      <w:lvlJc w:val="left"/>
      <w:pPr>
        <w:ind w:left="5040" w:hanging="360"/>
      </w:pPr>
      <w:rPr>
        <w:rFonts w:ascii="Symbol" w:hAnsi="Symbol" w:hint="default"/>
      </w:rPr>
    </w:lvl>
    <w:lvl w:ilvl="7" w:tplc="6A62BF36" w:tentative="1">
      <w:start w:val="1"/>
      <w:numFmt w:val="bullet"/>
      <w:lvlText w:val="o"/>
      <w:lvlJc w:val="left"/>
      <w:pPr>
        <w:ind w:left="5760" w:hanging="360"/>
      </w:pPr>
      <w:rPr>
        <w:rFonts w:ascii="Courier New" w:hAnsi="Courier New" w:cs="Courier New" w:hint="default"/>
      </w:rPr>
    </w:lvl>
    <w:lvl w:ilvl="8" w:tplc="28D82900" w:tentative="1">
      <w:start w:val="1"/>
      <w:numFmt w:val="bullet"/>
      <w:lvlText w:val=""/>
      <w:lvlJc w:val="left"/>
      <w:pPr>
        <w:ind w:left="6480" w:hanging="360"/>
      </w:pPr>
      <w:rPr>
        <w:rFonts w:ascii="Wingdings" w:hAnsi="Wingdings" w:hint="default"/>
      </w:rPr>
    </w:lvl>
  </w:abstractNum>
  <w:abstractNum w:abstractNumId="1" w15:restartNumberingAfterBreak="0">
    <w:nsid w:val="2D0F49A7"/>
    <w:multiLevelType w:val="hybridMultilevel"/>
    <w:tmpl w:val="9CD663A2"/>
    <w:lvl w:ilvl="0" w:tplc="C99AAB96">
      <w:start w:val="1"/>
      <w:numFmt w:val="bullet"/>
      <w:lvlText w:val=""/>
      <w:lvlJc w:val="left"/>
      <w:pPr>
        <w:ind w:left="720" w:hanging="360"/>
      </w:pPr>
      <w:rPr>
        <w:rFonts w:ascii="Symbol" w:hAnsi="Symbol" w:hint="default"/>
      </w:rPr>
    </w:lvl>
    <w:lvl w:ilvl="1" w:tplc="26C81888" w:tentative="1">
      <w:start w:val="1"/>
      <w:numFmt w:val="bullet"/>
      <w:lvlText w:val="o"/>
      <w:lvlJc w:val="left"/>
      <w:pPr>
        <w:ind w:left="1440" w:hanging="360"/>
      </w:pPr>
      <w:rPr>
        <w:rFonts w:ascii="Courier New" w:hAnsi="Courier New" w:cs="Courier New" w:hint="default"/>
      </w:rPr>
    </w:lvl>
    <w:lvl w:ilvl="2" w:tplc="59802124" w:tentative="1">
      <w:start w:val="1"/>
      <w:numFmt w:val="bullet"/>
      <w:lvlText w:val=""/>
      <w:lvlJc w:val="left"/>
      <w:pPr>
        <w:ind w:left="2160" w:hanging="360"/>
      </w:pPr>
      <w:rPr>
        <w:rFonts w:ascii="Wingdings" w:hAnsi="Wingdings" w:hint="default"/>
      </w:rPr>
    </w:lvl>
    <w:lvl w:ilvl="3" w:tplc="D09C8E86" w:tentative="1">
      <w:start w:val="1"/>
      <w:numFmt w:val="bullet"/>
      <w:lvlText w:val=""/>
      <w:lvlJc w:val="left"/>
      <w:pPr>
        <w:ind w:left="2880" w:hanging="360"/>
      </w:pPr>
      <w:rPr>
        <w:rFonts w:ascii="Symbol" w:hAnsi="Symbol" w:hint="default"/>
      </w:rPr>
    </w:lvl>
    <w:lvl w:ilvl="4" w:tplc="3A229AC0" w:tentative="1">
      <w:start w:val="1"/>
      <w:numFmt w:val="bullet"/>
      <w:lvlText w:val="o"/>
      <w:lvlJc w:val="left"/>
      <w:pPr>
        <w:ind w:left="3600" w:hanging="360"/>
      </w:pPr>
      <w:rPr>
        <w:rFonts w:ascii="Courier New" w:hAnsi="Courier New" w:cs="Courier New" w:hint="default"/>
      </w:rPr>
    </w:lvl>
    <w:lvl w:ilvl="5" w:tplc="680E461E" w:tentative="1">
      <w:start w:val="1"/>
      <w:numFmt w:val="bullet"/>
      <w:lvlText w:val=""/>
      <w:lvlJc w:val="left"/>
      <w:pPr>
        <w:ind w:left="4320" w:hanging="360"/>
      </w:pPr>
      <w:rPr>
        <w:rFonts w:ascii="Wingdings" w:hAnsi="Wingdings" w:hint="default"/>
      </w:rPr>
    </w:lvl>
    <w:lvl w:ilvl="6" w:tplc="5F7A53C6" w:tentative="1">
      <w:start w:val="1"/>
      <w:numFmt w:val="bullet"/>
      <w:lvlText w:val=""/>
      <w:lvlJc w:val="left"/>
      <w:pPr>
        <w:ind w:left="5040" w:hanging="360"/>
      </w:pPr>
      <w:rPr>
        <w:rFonts w:ascii="Symbol" w:hAnsi="Symbol" w:hint="default"/>
      </w:rPr>
    </w:lvl>
    <w:lvl w:ilvl="7" w:tplc="48BE2A96" w:tentative="1">
      <w:start w:val="1"/>
      <w:numFmt w:val="bullet"/>
      <w:lvlText w:val="o"/>
      <w:lvlJc w:val="left"/>
      <w:pPr>
        <w:ind w:left="5760" w:hanging="360"/>
      </w:pPr>
      <w:rPr>
        <w:rFonts w:ascii="Courier New" w:hAnsi="Courier New" w:cs="Courier New" w:hint="default"/>
      </w:rPr>
    </w:lvl>
    <w:lvl w:ilvl="8" w:tplc="3ED00B5C" w:tentative="1">
      <w:start w:val="1"/>
      <w:numFmt w:val="bullet"/>
      <w:lvlText w:val=""/>
      <w:lvlJc w:val="left"/>
      <w:pPr>
        <w:ind w:left="6480" w:hanging="360"/>
      </w:pPr>
      <w:rPr>
        <w:rFonts w:ascii="Wingdings" w:hAnsi="Wingdings" w:hint="default"/>
      </w:rPr>
    </w:lvl>
  </w:abstractNum>
  <w:abstractNum w:abstractNumId="2" w15:restartNumberingAfterBreak="0">
    <w:nsid w:val="39582FC8"/>
    <w:multiLevelType w:val="hybridMultilevel"/>
    <w:tmpl w:val="9022D762"/>
    <w:lvl w:ilvl="0" w:tplc="942CE9C8">
      <w:start w:val="1"/>
      <w:numFmt w:val="bullet"/>
      <w:lvlText w:val=""/>
      <w:lvlJc w:val="left"/>
      <w:pPr>
        <w:ind w:left="720" w:hanging="360"/>
      </w:pPr>
      <w:rPr>
        <w:rFonts w:ascii="Symbol" w:hAnsi="Symbol" w:hint="default"/>
      </w:rPr>
    </w:lvl>
    <w:lvl w:ilvl="1" w:tplc="48D6B750" w:tentative="1">
      <w:start w:val="1"/>
      <w:numFmt w:val="bullet"/>
      <w:lvlText w:val="o"/>
      <w:lvlJc w:val="left"/>
      <w:pPr>
        <w:ind w:left="1440" w:hanging="360"/>
      </w:pPr>
      <w:rPr>
        <w:rFonts w:ascii="Courier New" w:hAnsi="Courier New" w:cs="Courier New" w:hint="default"/>
      </w:rPr>
    </w:lvl>
    <w:lvl w:ilvl="2" w:tplc="03A6433E" w:tentative="1">
      <w:start w:val="1"/>
      <w:numFmt w:val="bullet"/>
      <w:lvlText w:val=""/>
      <w:lvlJc w:val="left"/>
      <w:pPr>
        <w:ind w:left="2160" w:hanging="360"/>
      </w:pPr>
      <w:rPr>
        <w:rFonts w:ascii="Wingdings" w:hAnsi="Wingdings" w:hint="default"/>
      </w:rPr>
    </w:lvl>
    <w:lvl w:ilvl="3" w:tplc="1D1E6F4C" w:tentative="1">
      <w:start w:val="1"/>
      <w:numFmt w:val="bullet"/>
      <w:lvlText w:val=""/>
      <w:lvlJc w:val="left"/>
      <w:pPr>
        <w:ind w:left="2880" w:hanging="360"/>
      </w:pPr>
      <w:rPr>
        <w:rFonts w:ascii="Symbol" w:hAnsi="Symbol" w:hint="default"/>
      </w:rPr>
    </w:lvl>
    <w:lvl w:ilvl="4" w:tplc="4BDEE53A" w:tentative="1">
      <w:start w:val="1"/>
      <w:numFmt w:val="bullet"/>
      <w:lvlText w:val="o"/>
      <w:lvlJc w:val="left"/>
      <w:pPr>
        <w:ind w:left="3600" w:hanging="360"/>
      </w:pPr>
      <w:rPr>
        <w:rFonts w:ascii="Courier New" w:hAnsi="Courier New" w:cs="Courier New" w:hint="default"/>
      </w:rPr>
    </w:lvl>
    <w:lvl w:ilvl="5" w:tplc="78F85024" w:tentative="1">
      <w:start w:val="1"/>
      <w:numFmt w:val="bullet"/>
      <w:lvlText w:val=""/>
      <w:lvlJc w:val="left"/>
      <w:pPr>
        <w:ind w:left="4320" w:hanging="360"/>
      </w:pPr>
      <w:rPr>
        <w:rFonts w:ascii="Wingdings" w:hAnsi="Wingdings" w:hint="default"/>
      </w:rPr>
    </w:lvl>
    <w:lvl w:ilvl="6" w:tplc="D59441E4" w:tentative="1">
      <w:start w:val="1"/>
      <w:numFmt w:val="bullet"/>
      <w:lvlText w:val=""/>
      <w:lvlJc w:val="left"/>
      <w:pPr>
        <w:ind w:left="5040" w:hanging="360"/>
      </w:pPr>
      <w:rPr>
        <w:rFonts w:ascii="Symbol" w:hAnsi="Symbol" w:hint="default"/>
      </w:rPr>
    </w:lvl>
    <w:lvl w:ilvl="7" w:tplc="46B6405A" w:tentative="1">
      <w:start w:val="1"/>
      <w:numFmt w:val="bullet"/>
      <w:lvlText w:val="o"/>
      <w:lvlJc w:val="left"/>
      <w:pPr>
        <w:ind w:left="5760" w:hanging="360"/>
      </w:pPr>
      <w:rPr>
        <w:rFonts w:ascii="Courier New" w:hAnsi="Courier New" w:cs="Courier New" w:hint="default"/>
      </w:rPr>
    </w:lvl>
    <w:lvl w:ilvl="8" w:tplc="439073B2" w:tentative="1">
      <w:start w:val="1"/>
      <w:numFmt w:val="bullet"/>
      <w:lvlText w:val=""/>
      <w:lvlJc w:val="left"/>
      <w:pPr>
        <w:ind w:left="6480" w:hanging="360"/>
      </w:pPr>
      <w:rPr>
        <w:rFonts w:ascii="Wingdings" w:hAnsi="Wingdings" w:hint="default"/>
      </w:rPr>
    </w:lvl>
  </w:abstractNum>
  <w:abstractNum w:abstractNumId="3"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6611378"/>
    <w:multiLevelType w:val="hybridMultilevel"/>
    <w:tmpl w:val="2D988C08"/>
    <w:lvl w:ilvl="0" w:tplc="83281CF2">
      <w:start w:val="1"/>
      <w:numFmt w:val="bullet"/>
      <w:lvlText w:val=""/>
      <w:lvlJc w:val="left"/>
      <w:pPr>
        <w:ind w:left="720" w:hanging="360"/>
      </w:pPr>
      <w:rPr>
        <w:rFonts w:ascii="Symbol" w:hAnsi="Symbol" w:hint="default"/>
      </w:rPr>
    </w:lvl>
    <w:lvl w:ilvl="1" w:tplc="E86ADA30" w:tentative="1">
      <w:start w:val="1"/>
      <w:numFmt w:val="bullet"/>
      <w:lvlText w:val="o"/>
      <w:lvlJc w:val="left"/>
      <w:pPr>
        <w:ind w:left="1440" w:hanging="360"/>
      </w:pPr>
      <w:rPr>
        <w:rFonts w:ascii="Courier New" w:hAnsi="Courier New" w:cs="Courier New" w:hint="default"/>
      </w:rPr>
    </w:lvl>
    <w:lvl w:ilvl="2" w:tplc="04743D9E" w:tentative="1">
      <w:start w:val="1"/>
      <w:numFmt w:val="bullet"/>
      <w:lvlText w:val=""/>
      <w:lvlJc w:val="left"/>
      <w:pPr>
        <w:ind w:left="2160" w:hanging="360"/>
      </w:pPr>
      <w:rPr>
        <w:rFonts w:ascii="Wingdings" w:hAnsi="Wingdings" w:hint="default"/>
      </w:rPr>
    </w:lvl>
    <w:lvl w:ilvl="3" w:tplc="46885386" w:tentative="1">
      <w:start w:val="1"/>
      <w:numFmt w:val="bullet"/>
      <w:lvlText w:val=""/>
      <w:lvlJc w:val="left"/>
      <w:pPr>
        <w:ind w:left="2880" w:hanging="360"/>
      </w:pPr>
      <w:rPr>
        <w:rFonts w:ascii="Symbol" w:hAnsi="Symbol" w:hint="default"/>
      </w:rPr>
    </w:lvl>
    <w:lvl w:ilvl="4" w:tplc="B53EC294" w:tentative="1">
      <w:start w:val="1"/>
      <w:numFmt w:val="bullet"/>
      <w:lvlText w:val="o"/>
      <w:lvlJc w:val="left"/>
      <w:pPr>
        <w:ind w:left="3600" w:hanging="360"/>
      </w:pPr>
      <w:rPr>
        <w:rFonts w:ascii="Courier New" w:hAnsi="Courier New" w:cs="Courier New" w:hint="default"/>
      </w:rPr>
    </w:lvl>
    <w:lvl w:ilvl="5" w:tplc="3D2E5BFA" w:tentative="1">
      <w:start w:val="1"/>
      <w:numFmt w:val="bullet"/>
      <w:lvlText w:val=""/>
      <w:lvlJc w:val="left"/>
      <w:pPr>
        <w:ind w:left="4320" w:hanging="360"/>
      </w:pPr>
      <w:rPr>
        <w:rFonts w:ascii="Wingdings" w:hAnsi="Wingdings" w:hint="default"/>
      </w:rPr>
    </w:lvl>
    <w:lvl w:ilvl="6" w:tplc="162AC890" w:tentative="1">
      <w:start w:val="1"/>
      <w:numFmt w:val="bullet"/>
      <w:lvlText w:val=""/>
      <w:lvlJc w:val="left"/>
      <w:pPr>
        <w:ind w:left="5040" w:hanging="360"/>
      </w:pPr>
      <w:rPr>
        <w:rFonts w:ascii="Symbol" w:hAnsi="Symbol" w:hint="default"/>
      </w:rPr>
    </w:lvl>
    <w:lvl w:ilvl="7" w:tplc="BEAE97E2" w:tentative="1">
      <w:start w:val="1"/>
      <w:numFmt w:val="bullet"/>
      <w:lvlText w:val="o"/>
      <w:lvlJc w:val="left"/>
      <w:pPr>
        <w:ind w:left="5760" w:hanging="360"/>
      </w:pPr>
      <w:rPr>
        <w:rFonts w:ascii="Courier New" w:hAnsi="Courier New" w:cs="Courier New" w:hint="default"/>
      </w:rPr>
    </w:lvl>
    <w:lvl w:ilvl="8" w:tplc="6730FA4A" w:tentative="1">
      <w:start w:val="1"/>
      <w:numFmt w:val="bullet"/>
      <w:lvlText w:val=""/>
      <w:lvlJc w:val="left"/>
      <w:pPr>
        <w:ind w:left="6480" w:hanging="360"/>
      </w:pPr>
      <w:rPr>
        <w:rFonts w:ascii="Wingdings" w:hAnsi="Wingdings" w:hint="default"/>
      </w:rPr>
    </w:lvl>
  </w:abstractNum>
  <w:abstractNum w:abstractNumId="5" w15:restartNumberingAfterBreak="0">
    <w:nsid w:val="6DE82F3C"/>
    <w:multiLevelType w:val="hybridMultilevel"/>
    <w:tmpl w:val="583C8C80"/>
    <w:lvl w:ilvl="0" w:tplc="41C0CA98">
      <w:start w:val="1"/>
      <w:numFmt w:val="bullet"/>
      <w:lvlText w:val=""/>
      <w:lvlJc w:val="left"/>
      <w:pPr>
        <w:ind w:left="462" w:hanging="361"/>
      </w:pPr>
      <w:rPr>
        <w:rFonts w:ascii="Symbol" w:eastAsia="Symbol" w:hAnsi="Symbol" w:hint="default"/>
        <w:w w:val="102"/>
        <w:sz w:val="22"/>
        <w:szCs w:val="22"/>
      </w:rPr>
    </w:lvl>
    <w:lvl w:ilvl="1" w:tplc="DD1E7A56">
      <w:start w:val="1"/>
      <w:numFmt w:val="bullet"/>
      <w:lvlText w:val="•"/>
      <w:lvlJc w:val="left"/>
      <w:pPr>
        <w:ind w:left="822" w:hanging="361"/>
      </w:pPr>
      <w:rPr>
        <w:rFonts w:ascii="Courier New" w:eastAsia="Courier New" w:hAnsi="Courier New" w:hint="default"/>
        <w:w w:val="102"/>
        <w:sz w:val="22"/>
        <w:szCs w:val="22"/>
      </w:rPr>
    </w:lvl>
    <w:lvl w:ilvl="2" w:tplc="A22281D6">
      <w:start w:val="1"/>
      <w:numFmt w:val="bullet"/>
      <w:lvlText w:val="•"/>
      <w:lvlJc w:val="left"/>
      <w:pPr>
        <w:ind w:left="1818" w:hanging="361"/>
      </w:pPr>
      <w:rPr>
        <w:rFonts w:hint="default"/>
      </w:rPr>
    </w:lvl>
    <w:lvl w:ilvl="3" w:tplc="5A500596">
      <w:start w:val="1"/>
      <w:numFmt w:val="bullet"/>
      <w:lvlText w:val="•"/>
      <w:lvlJc w:val="left"/>
      <w:pPr>
        <w:ind w:left="2815" w:hanging="361"/>
      </w:pPr>
      <w:rPr>
        <w:rFonts w:hint="default"/>
      </w:rPr>
    </w:lvl>
    <w:lvl w:ilvl="4" w:tplc="A1EEA10E">
      <w:start w:val="1"/>
      <w:numFmt w:val="bullet"/>
      <w:lvlText w:val="•"/>
      <w:lvlJc w:val="left"/>
      <w:pPr>
        <w:ind w:left="3811" w:hanging="361"/>
      </w:pPr>
      <w:rPr>
        <w:rFonts w:hint="default"/>
      </w:rPr>
    </w:lvl>
    <w:lvl w:ilvl="5" w:tplc="283E2608">
      <w:start w:val="1"/>
      <w:numFmt w:val="bullet"/>
      <w:lvlText w:val="•"/>
      <w:lvlJc w:val="left"/>
      <w:pPr>
        <w:ind w:left="4808" w:hanging="361"/>
      </w:pPr>
      <w:rPr>
        <w:rFonts w:hint="default"/>
      </w:rPr>
    </w:lvl>
    <w:lvl w:ilvl="6" w:tplc="7DDA8D40">
      <w:start w:val="1"/>
      <w:numFmt w:val="bullet"/>
      <w:lvlText w:val="•"/>
      <w:lvlJc w:val="left"/>
      <w:pPr>
        <w:ind w:left="5804" w:hanging="361"/>
      </w:pPr>
      <w:rPr>
        <w:rFonts w:hint="default"/>
      </w:rPr>
    </w:lvl>
    <w:lvl w:ilvl="7" w:tplc="4BDEE192">
      <w:start w:val="1"/>
      <w:numFmt w:val="bullet"/>
      <w:lvlText w:val="•"/>
      <w:lvlJc w:val="left"/>
      <w:pPr>
        <w:ind w:left="6800" w:hanging="361"/>
      </w:pPr>
      <w:rPr>
        <w:rFonts w:hint="default"/>
      </w:rPr>
    </w:lvl>
    <w:lvl w:ilvl="8" w:tplc="5574DD68">
      <w:start w:val="1"/>
      <w:numFmt w:val="bullet"/>
      <w:lvlText w:val="•"/>
      <w:lvlJc w:val="left"/>
      <w:pPr>
        <w:ind w:left="7797" w:hanging="361"/>
      </w:pPr>
      <w:rPr>
        <w:rFonts w:hint="default"/>
      </w:rPr>
    </w:lvl>
  </w:abstractNum>
  <w:num w:numId="1" w16cid:durableId="528107011">
    <w:abstractNumId w:val="3"/>
  </w:num>
  <w:num w:numId="2" w16cid:durableId="1668484761">
    <w:abstractNumId w:val="5"/>
  </w:num>
  <w:num w:numId="3" w16cid:durableId="563373733">
    <w:abstractNumId w:val="4"/>
  </w:num>
  <w:num w:numId="4" w16cid:durableId="722219020">
    <w:abstractNumId w:val="2"/>
  </w:num>
  <w:num w:numId="5" w16cid:durableId="1238440608">
    <w:abstractNumId w:val="0"/>
  </w:num>
  <w:num w:numId="6" w16cid:durableId="91960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47E2"/>
    <w:rsid w:val="00005B69"/>
    <w:rsid w:val="00005F2E"/>
    <w:rsid w:val="00006DEA"/>
    <w:rsid w:val="00010B78"/>
    <w:rsid w:val="0001147A"/>
    <w:rsid w:val="000119C1"/>
    <w:rsid w:val="00011B8D"/>
    <w:rsid w:val="00012064"/>
    <w:rsid w:val="00013EDB"/>
    <w:rsid w:val="00014907"/>
    <w:rsid w:val="00014D8B"/>
    <w:rsid w:val="0001502E"/>
    <w:rsid w:val="000156A3"/>
    <w:rsid w:val="000156D7"/>
    <w:rsid w:val="00020AE5"/>
    <w:rsid w:val="0002320A"/>
    <w:rsid w:val="000253BB"/>
    <w:rsid w:val="000254AC"/>
    <w:rsid w:val="00025A5B"/>
    <w:rsid w:val="00025C5C"/>
    <w:rsid w:val="00025C5D"/>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170"/>
    <w:rsid w:val="000D04E0"/>
    <w:rsid w:val="000D0827"/>
    <w:rsid w:val="000D0974"/>
    <w:rsid w:val="000D19B1"/>
    <w:rsid w:val="000D3398"/>
    <w:rsid w:val="000D5B90"/>
    <w:rsid w:val="000D66A5"/>
    <w:rsid w:val="000E3449"/>
    <w:rsid w:val="000E4020"/>
    <w:rsid w:val="000E498B"/>
    <w:rsid w:val="000E69DA"/>
    <w:rsid w:val="000E6FD8"/>
    <w:rsid w:val="000E72FB"/>
    <w:rsid w:val="000F0D16"/>
    <w:rsid w:val="000F11AC"/>
    <w:rsid w:val="000F2B0E"/>
    <w:rsid w:val="000F3089"/>
    <w:rsid w:val="000F4320"/>
    <w:rsid w:val="000F5701"/>
    <w:rsid w:val="000F5DE0"/>
    <w:rsid w:val="000F6625"/>
    <w:rsid w:val="00100220"/>
    <w:rsid w:val="00102380"/>
    <w:rsid w:val="001023B6"/>
    <w:rsid w:val="00103E62"/>
    <w:rsid w:val="0010628E"/>
    <w:rsid w:val="00106CAC"/>
    <w:rsid w:val="0011106E"/>
    <w:rsid w:val="0011517B"/>
    <w:rsid w:val="0011561E"/>
    <w:rsid w:val="00115766"/>
    <w:rsid w:val="00115E04"/>
    <w:rsid w:val="00117319"/>
    <w:rsid w:val="001173AF"/>
    <w:rsid w:val="0012336C"/>
    <w:rsid w:val="00125A9E"/>
    <w:rsid w:val="00127308"/>
    <w:rsid w:val="00130032"/>
    <w:rsid w:val="00130C1C"/>
    <w:rsid w:val="001318F2"/>
    <w:rsid w:val="00133095"/>
    <w:rsid w:val="0013414A"/>
    <w:rsid w:val="0013444A"/>
    <w:rsid w:val="00135734"/>
    <w:rsid w:val="0013646B"/>
    <w:rsid w:val="00142536"/>
    <w:rsid w:val="0014308D"/>
    <w:rsid w:val="001432B5"/>
    <w:rsid w:val="00144301"/>
    <w:rsid w:val="0015032B"/>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2C51"/>
    <w:rsid w:val="0018452C"/>
    <w:rsid w:val="0018468F"/>
    <w:rsid w:val="00184986"/>
    <w:rsid w:val="00184D78"/>
    <w:rsid w:val="001874CF"/>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115F"/>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203A6"/>
    <w:rsid w:val="00223BE7"/>
    <w:rsid w:val="00226951"/>
    <w:rsid w:val="00226BFA"/>
    <w:rsid w:val="00226D91"/>
    <w:rsid w:val="0022708C"/>
    <w:rsid w:val="00230F7C"/>
    <w:rsid w:val="002313BE"/>
    <w:rsid w:val="0023146C"/>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7B2"/>
    <w:rsid w:val="00287FAF"/>
    <w:rsid w:val="00290D88"/>
    <w:rsid w:val="0029248B"/>
    <w:rsid w:val="00293B16"/>
    <w:rsid w:val="00295094"/>
    <w:rsid w:val="0029647F"/>
    <w:rsid w:val="00296B22"/>
    <w:rsid w:val="00296C2A"/>
    <w:rsid w:val="00297184"/>
    <w:rsid w:val="00297EBF"/>
    <w:rsid w:val="002A1021"/>
    <w:rsid w:val="002A25BB"/>
    <w:rsid w:val="002A391F"/>
    <w:rsid w:val="002A3AFE"/>
    <w:rsid w:val="002A4350"/>
    <w:rsid w:val="002A4D7C"/>
    <w:rsid w:val="002A4E67"/>
    <w:rsid w:val="002A5EAA"/>
    <w:rsid w:val="002A6B83"/>
    <w:rsid w:val="002A75DD"/>
    <w:rsid w:val="002B0BF4"/>
    <w:rsid w:val="002B3257"/>
    <w:rsid w:val="002B3A02"/>
    <w:rsid w:val="002B49FD"/>
    <w:rsid w:val="002B4A20"/>
    <w:rsid w:val="002B5766"/>
    <w:rsid w:val="002B68EB"/>
    <w:rsid w:val="002B79FA"/>
    <w:rsid w:val="002C00E2"/>
    <w:rsid w:val="002C031A"/>
    <w:rsid w:val="002C0759"/>
    <w:rsid w:val="002C2056"/>
    <w:rsid w:val="002C36FB"/>
    <w:rsid w:val="002C3D1D"/>
    <w:rsid w:val="002C4A3F"/>
    <w:rsid w:val="002C5874"/>
    <w:rsid w:val="002C5B5D"/>
    <w:rsid w:val="002C6264"/>
    <w:rsid w:val="002C6EEF"/>
    <w:rsid w:val="002D00A4"/>
    <w:rsid w:val="002D0721"/>
    <w:rsid w:val="002D1AA9"/>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46CD"/>
    <w:rsid w:val="002F7B19"/>
    <w:rsid w:val="00300C88"/>
    <w:rsid w:val="00302A75"/>
    <w:rsid w:val="003035B2"/>
    <w:rsid w:val="003039A9"/>
    <w:rsid w:val="00303DDD"/>
    <w:rsid w:val="00310436"/>
    <w:rsid w:val="00310794"/>
    <w:rsid w:val="00311541"/>
    <w:rsid w:val="00311BAB"/>
    <w:rsid w:val="00311DA3"/>
    <w:rsid w:val="0031271C"/>
    <w:rsid w:val="00313BE3"/>
    <w:rsid w:val="00317A94"/>
    <w:rsid w:val="00317B8E"/>
    <w:rsid w:val="003208F2"/>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8F9"/>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54F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5B21"/>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25C6"/>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4772"/>
    <w:rsid w:val="00435490"/>
    <w:rsid w:val="0043550B"/>
    <w:rsid w:val="00435529"/>
    <w:rsid w:val="004357AA"/>
    <w:rsid w:val="004366A2"/>
    <w:rsid w:val="004366D6"/>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4D12"/>
    <w:rsid w:val="004756B8"/>
    <w:rsid w:val="00476B61"/>
    <w:rsid w:val="00477A11"/>
    <w:rsid w:val="004802BB"/>
    <w:rsid w:val="0048169E"/>
    <w:rsid w:val="00481C76"/>
    <w:rsid w:val="00484BD9"/>
    <w:rsid w:val="00486191"/>
    <w:rsid w:val="004863D7"/>
    <w:rsid w:val="004874E0"/>
    <w:rsid w:val="00490DF2"/>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694"/>
    <w:rsid w:val="004C5DC6"/>
    <w:rsid w:val="004C64E0"/>
    <w:rsid w:val="004D02F3"/>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0A70"/>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3CCA"/>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6AB3"/>
    <w:rsid w:val="005672CC"/>
    <w:rsid w:val="00573032"/>
    <w:rsid w:val="00574AB2"/>
    <w:rsid w:val="00577583"/>
    <w:rsid w:val="0057782F"/>
    <w:rsid w:val="005800C0"/>
    <w:rsid w:val="00583995"/>
    <w:rsid w:val="00585815"/>
    <w:rsid w:val="00586A1C"/>
    <w:rsid w:val="00587104"/>
    <w:rsid w:val="005874CA"/>
    <w:rsid w:val="005907C1"/>
    <w:rsid w:val="00590D0C"/>
    <w:rsid w:val="00592779"/>
    <w:rsid w:val="00592C1A"/>
    <w:rsid w:val="00593DC6"/>
    <w:rsid w:val="00594308"/>
    <w:rsid w:val="005955DB"/>
    <w:rsid w:val="005A1285"/>
    <w:rsid w:val="005A21C3"/>
    <w:rsid w:val="005A358A"/>
    <w:rsid w:val="005A4518"/>
    <w:rsid w:val="005A49BD"/>
    <w:rsid w:val="005A64D3"/>
    <w:rsid w:val="005B04B2"/>
    <w:rsid w:val="005B09E5"/>
    <w:rsid w:val="005B260A"/>
    <w:rsid w:val="005B29F6"/>
    <w:rsid w:val="005B3392"/>
    <w:rsid w:val="005B3427"/>
    <w:rsid w:val="005B3C68"/>
    <w:rsid w:val="005B4861"/>
    <w:rsid w:val="005B4B35"/>
    <w:rsid w:val="005B4F19"/>
    <w:rsid w:val="005B5215"/>
    <w:rsid w:val="005C36AF"/>
    <w:rsid w:val="005C3877"/>
    <w:rsid w:val="005C6478"/>
    <w:rsid w:val="005C6D12"/>
    <w:rsid w:val="005C6E87"/>
    <w:rsid w:val="005D0D92"/>
    <w:rsid w:val="005D2EDE"/>
    <w:rsid w:val="005D5996"/>
    <w:rsid w:val="005D64C2"/>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015"/>
    <w:rsid w:val="00615328"/>
    <w:rsid w:val="00615C0F"/>
    <w:rsid w:val="00621815"/>
    <w:rsid w:val="0062185B"/>
    <w:rsid w:val="0062267C"/>
    <w:rsid w:val="00623463"/>
    <w:rsid w:val="00624387"/>
    <w:rsid w:val="0062449B"/>
    <w:rsid w:val="006247E7"/>
    <w:rsid w:val="006250D4"/>
    <w:rsid w:val="00627C93"/>
    <w:rsid w:val="00632F8F"/>
    <w:rsid w:val="00633B9B"/>
    <w:rsid w:val="00633CAB"/>
    <w:rsid w:val="00635F8E"/>
    <w:rsid w:val="0063788F"/>
    <w:rsid w:val="0064045B"/>
    <w:rsid w:val="00640F77"/>
    <w:rsid w:val="006410C0"/>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0FD7"/>
    <w:rsid w:val="0067331A"/>
    <w:rsid w:val="00673FDF"/>
    <w:rsid w:val="00676CAF"/>
    <w:rsid w:val="006771E9"/>
    <w:rsid w:val="0067778E"/>
    <w:rsid w:val="00680461"/>
    <w:rsid w:val="006804DF"/>
    <w:rsid w:val="006839CE"/>
    <w:rsid w:val="00684D10"/>
    <w:rsid w:val="00685DEE"/>
    <w:rsid w:val="00687024"/>
    <w:rsid w:val="00687A7A"/>
    <w:rsid w:val="006928EB"/>
    <w:rsid w:val="00692A07"/>
    <w:rsid w:val="006953F5"/>
    <w:rsid w:val="00696638"/>
    <w:rsid w:val="006A06BD"/>
    <w:rsid w:val="006A1FE2"/>
    <w:rsid w:val="006A2B45"/>
    <w:rsid w:val="006A3FA7"/>
    <w:rsid w:val="006A48A7"/>
    <w:rsid w:val="006A5B16"/>
    <w:rsid w:val="006A60DB"/>
    <w:rsid w:val="006A6CB1"/>
    <w:rsid w:val="006A7C14"/>
    <w:rsid w:val="006B0DA8"/>
    <w:rsid w:val="006B2F0B"/>
    <w:rsid w:val="006B38CE"/>
    <w:rsid w:val="006B4416"/>
    <w:rsid w:val="006B5B47"/>
    <w:rsid w:val="006B5F51"/>
    <w:rsid w:val="006B7BC7"/>
    <w:rsid w:val="006B7E8F"/>
    <w:rsid w:val="006C18D7"/>
    <w:rsid w:val="006C402E"/>
    <w:rsid w:val="006C4FBC"/>
    <w:rsid w:val="006C6050"/>
    <w:rsid w:val="006C6530"/>
    <w:rsid w:val="006D0FBE"/>
    <w:rsid w:val="006D140B"/>
    <w:rsid w:val="006D1812"/>
    <w:rsid w:val="006D2809"/>
    <w:rsid w:val="006D3682"/>
    <w:rsid w:val="006D45D6"/>
    <w:rsid w:val="006D68E6"/>
    <w:rsid w:val="006E02F0"/>
    <w:rsid w:val="006E0469"/>
    <w:rsid w:val="006E171A"/>
    <w:rsid w:val="006E1BEE"/>
    <w:rsid w:val="006E2EA3"/>
    <w:rsid w:val="006E2F1C"/>
    <w:rsid w:val="006E3EBA"/>
    <w:rsid w:val="006E6A62"/>
    <w:rsid w:val="006E7743"/>
    <w:rsid w:val="006F04D3"/>
    <w:rsid w:val="006F1E9A"/>
    <w:rsid w:val="006F263D"/>
    <w:rsid w:val="006F3577"/>
    <w:rsid w:val="006F51AC"/>
    <w:rsid w:val="006F5D5A"/>
    <w:rsid w:val="00701A86"/>
    <w:rsid w:val="00701ED4"/>
    <w:rsid w:val="00703932"/>
    <w:rsid w:val="0070605F"/>
    <w:rsid w:val="00706A06"/>
    <w:rsid w:val="00710178"/>
    <w:rsid w:val="00710E11"/>
    <w:rsid w:val="00713427"/>
    <w:rsid w:val="00713F81"/>
    <w:rsid w:val="007152E6"/>
    <w:rsid w:val="0071602D"/>
    <w:rsid w:val="007177B2"/>
    <w:rsid w:val="00721F2A"/>
    <w:rsid w:val="007225BE"/>
    <w:rsid w:val="007233B9"/>
    <w:rsid w:val="00724AF6"/>
    <w:rsid w:val="00726C07"/>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1D92"/>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857"/>
    <w:rsid w:val="007A2A5E"/>
    <w:rsid w:val="007A2BEF"/>
    <w:rsid w:val="007A3D8B"/>
    <w:rsid w:val="007A401A"/>
    <w:rsid w:val="007A57FA"/>
    <w:rsid w:val="007A5855"/>
    <w:rsid w:val="007A7306"/>
    <w:rsid w:val="007A7403"/>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5EC6"/>
    <w:rsid w:val="007E6051"/>
    <w:rsid w:val="007E6D51"/>
    <w:rsid w:val="007E746F"/>
    <w:rsid w:val="007F1061"/>
    <w:rsid w:val="007F3188"/>
    <w:rsid w:val="007F33EA"/>
    <w:rsid w:val="007F34E7"/>
    <w:rsid w:val="007F3EE5"/>
    <w:rsid w:val="007F60E6"/>
    <w:rsid w:val="007F6D99"/>
    <w:rsid w:val="007F6F47"/>
    <w:rsid w:val="007F7701"/>
    <w:rsid w:val="007F7F54"/>
    <w:rsid w:val="00801AB5"/>
    <w:rsid w:val="008026D3"/>
    <w:rsid w:val="008034CD"/>
    <w:rsid w:val="00806966"/>
    <w:rsid w:val="00806E6A"/>
    <w:rsid w:val="00811199"/>
    <w:rsid w:val="00811DC7"/>
    <w:rsid w:val="00812479"/>
    <w:rsid w:val="00813F77"/>
    <w:rsid w:val="008224EC"/>
    <w:rsid w:val="0082310B"/>
    <w:rsid w:val="00824263"/>
    <w:rsid w:val="00825EF8"/>
    <w:rsid w:val="00826D5F"/>
    <w:rsid w:val="00826F29"/>
    <w:rsid w:val="00827576"/>
    <w:rsid w:val="00830AD5"/>
    <w:rsid w:val="00833259"/>
    <w:rsid w:val="0083400D"/>
    <w:rsid w:val="00835CED"/>
    <w:rsid w:val="0083659E"/>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4494"/>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0C8E"/>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59D8"/>
    <w:rsid w:val="009174D0"/>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34B9"/>
    <w:rsid w:val="009A43E8"/>
    <w:rsid w:val="009A592C"/>
    <w:rsid w:val="009A62D1"/>
    <w:rsid w:val="009B305D"/>
    <w:rsid w:val="009B3376"/>
    <w:rsid w:val="009B4134"/>
    <w:rsid w:val="009B5134"/>
    <w:rsid w:val="009B5B61"/>
    <w:rsid w:val="009C0859"/>
    <w:rsid w:val="009C44B2"/>
    <w:rsid w:val="009C5179"/>
    <w:rsid w:val="009C56E7"/>
    <w:rsid w:val="009C57F9"/>
    <w:rsid w:val="009C59F0"/>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2FC5"/>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2768D"/>
    <w:rsid w:val="00A31221"/>
    <w:rsid w:val="00A312C4"/>
    <w:rsid w:val="00A32E6B"/>
    <w:rsid w:val="00A364D6"/>
    <w:rsid w:val="00A40622"/>
    <w:rsid w:val="00A43A39"/>
    <w:rsid w:val="00A456C5"/>
    <w:rsid w:val="00A45B77"/>
    <w:rsid w:val="00A45BEB"/>
    <w:rsid w:val="00A46992"/>
    <w:rsid w:val="00A50BCC"/>
    <w:rsid w:val="00A51E82"/>
    <w:rsid w:val="00A5248E"/>
    <w:rsid w:val="00A539A4"/>
    <w:rsid w:val="00A55525"/>
    <w:rsid w:val="00A57CB5"/>
    <w:rsid w:val="00A6012D"/>
    <w:rsid w:val="00A61769"/>
    <w:rsid w:val="00A6346E"/>
    <w:rsid w:val="00A653E6"/>
    <w:rsid w:val="00A6611E"/>
    <w:rsid w:val="00A66A4B"/>
    <w:rsid w:val="00A67063"/>
    <w:rsid w:val="00A675FF"/>
    <w:rsid w:val="00A700E9"/>
    <w:rsid w:val="00A71CCC"/>
    <w:rsid w:val="00A72AD1"/>
    <w:rsid w:val="00A72B58"/>
    <w:rsid w:val="00A72C57"/>
    <w:rsid w:val="00A751E1"/>
    <w:rsid w:val="00A753D2"/>
    <w:rsid w:val="00A75C27"/>
    <w:rsid w:val="00A7629C"/>
    <w:rsid w:val="00A76C04"/>
    <w:rsid w:val="00A802DF"/>
    <w:rsid w:val="00A81B30"/>
    <w:rsid w:val="00A82E0E"/>
    <w:rsid w:val="00A834BE"/>
    <w:rsid w:val="00A8351E"/>
    <w:rsid w:val="00A929B8"/>
    <w:rsid w:val="00A946A2"/>
    <w:rsid w:val="00A9531F"/>
    <w:rsid w:val="00A956A9"/>
    <w:rsid w:val="00AA003F"/>
    <w:rsid w:val="00AA533D"/>
    <w:rsid w:val="00AA60A2"/>
    <w:rsid w:val="00AA68D6"/>
    <w:rsid w:val="00AB0A10"/>
    <w:rsid w:val="00AB19BC"/>
    <w:rsid w:val="00AB212A"/>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170"/>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0F64"/>
    <w:rsid w:val="00B52C0E"/>
    <w:rsid w:val="00B5331C"/>
    <w:rsid w:val="00B54622"/>
    <w:rsid w:val="00B549B6"/>
    <w:rsid w:val="00B55DE0"/>
    <w:rsid w:val="00B56D6A"/>
    <w:rsid w:val="00B572C8"/>
    <w:rsid w:val="00B62F06"/>
    <w:rsid w:val="00B632EF"/>
    <w:rsid w:val="00B64085"/>
    <w:rsid w:val="00B665D9"/>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8DF"/>
    <w:rsid w:val="00BC5FC1"/>
    <w:rsid w:val="00BC6AE3"/>
    <w:rsid w:val="00BC72D4"/>
    <w:rsid w:val="00BD0C6C"/>
    <w:rsid w:val="00BD0F74"/>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60F2"/>
    <w:rsid w:val="00BF7EE7"/>
    <w:rsid w:val="00C0274D"/>
    <w:rsid w:val="00C02CF7"/>
    <w:rsid w:val="00C03643"/>
    <w:rsid w:val="00C048DA"/>
    <w:rsid w:val="00C04995"/>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5BF9"/>
    <w:rsid w:val="00C26C63"/>
    <w:rsid w:val="00C30B97"/>
    <w:rsid w:val="00C31461"/>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76F1B"/>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348D"/>
    <w:rsid w:val="00CB7A6B"/>
    <w:rsid w:val="00CC2FFE"/>
    <w:rsid w:val="00CC4468"/>
    <w:rsid w:val="00CC7E76"/>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EC5"/>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ADC"/>
    <w:rsid w:val="00D61FAD"/>
    <w:rsid w:val="00D62B2B"/>
    <w:rsid w:val="00D6405F"/>
    <w:rsid w:val="00D64366"/>
    <w:rsid w:val="00D65909"/>
    <w:rsid w:val="00D65C72"/>
    <w:rsid w:val="00D666A3"/>
    <w:rsid w:val="00D67184"/>
    <w:rsid w:val="00D67C25"/>
    <w:rsid w:val="00D70720"/>
    <w:rsid w:val="00D72883"/>
    <w:rsid w:val="00D73689"/>
    <w:rsid w:val="00D73D6D"/>
    <w:rsid w:val="00D74C98"/>
    <w:rsid w:val="00D803CE"/>
    <w:rsid w:val="00D80BF5"/>
    <w:rsid w:val="00D81ADE"/>
    <w:rsid w:val="00D8327A"/>
    <w:rsid w:val="00D848D6"/>
    <w:rsid w:val="00D857A1"/>
    <w:rsid w:val="00D8766A"/>
    <w:rsid w:val="00D909C5"/>
    <w:rsid w:val="00D9591F"/>
    <w:rsid w:val="00D95DF9"/>
    <w:rsid w:val="00D97FDB"/>
    <w:rsid w:val="00DA191A"/>
    <w:rsid w:val="00DA1F58"/>
    <w:rsid w:val="00DA2172"/>
    <w:rsid w:val="00DA289F"/>
    <w:rsid w:val="00DA2907"/>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61F2"/>
    <w:rsid w:val="00DE728B"/>
    <w:rsid w:val="00DE734C"/>
    <w:rsid w:val="00DE7D0D"/>
    <w:rsid w:val="00DE7F6C"/>
    <w:rsid w:val="00DF135B"/>
    <w:rsid w:val="00DF1EA7"/>
    <w:rsid w:val="00DF1FB5"/>
    <w:rsid w:val="00DF29B4"/>
    <w:rsid w:val="00DF31FC"/>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102F"/>
    <w:rsid w:val="00E83B43"/>
    <w:rsid w:val="00E85BC9"/>
    <w:rsid w:val="00E8665B"/>
    <w:rsid w:val="00E86F93"/>
    <w:rsid w:val="00E87AD2"/>
    <w:rsid w:val="00E9033A"/>
    <w:rsid w:val="00E91322"/>
    <w:rsid w:val="00E91AD3"/>
    <w:rsid w:val="00E93257"/>
    <w:rsid w:val="00E96131"/>
    <w:rsid w:val="00EA12A7"/>
    <w:rsid w:val="00EA12F5"/>
    <w:rsid w:val="00EA1EEF"/>
    <w:rsid w:val="00EA2399"/>
    <w:rsid w:val="00EA3278"/>
    <w:rsid w:val="00EA3642"/>
    <w:rsid w:val="00EA4537"/>
    <w:rsid w:val="00EA6678"/>
    <w:rsid w:val="00EA713E"/>
    <w:rsid w:val="00EA7954"/>
    <w:rsid w:val="00EB0480"/>
    <w:rsid w:val="00EB0F4E"/>
    <w:rsid w:val="00EB4155"/>
    <w:rsid w:val="00EB51A2"/>
    <w:rsid w:val="00EB5B58"/>
    <w:rsid w:val="00EB5CE8"/>
    <w:rsid w:val="00EB6158"/>
    <w:rsid w:val="00EB671E"/>
    <w:rsid w:val="00EB6BAB"/>
    <w:rsid w:val="00EB6FF6"/>
    <w:rsid w:val="00EB743E"/>
    <w:rsid w:val="00EB7E45"/>
    <w:rsid w:val="00EC1BC6"/>
    <w:rsid w:val="00EC232A"/>
    <w:rsid w:val="00EC2BDF"/>
    <w:rsid w:val="00EC33AF"/>
    <w:rsid w:val="00EC38DC"/>
    <w:rsid w:val="00EC5EAE"/>
    <w:rsid w:val="00ED5249"/>
    <w:rsid w:val="00ED7EAC"/>
    <w:rsid w:val="00EE1265"/>
    <w:rsid w:val="00EE15F9"/>
    <w:rsid w:val="00EE2166"/>
    <w:rsid w:val="00EE2CD6"/>
    <w:rsid w:val="00EE4F97"/>
    <w:rsid w:val="00EE52B9"/>
    <w:rsid w:val="00EE5BC1"/>
    <w:rsid w:val="00EE5E08"/>
    <w:rsid w:val="00EF0442"/>
    <w:rsid w:val="00EF5E75"/>
    <w:rsid w:val="00EF656F"/>
    <w:rsid w:val="00F033B4"/>
    <w:rsid w:val="00F0401A"/>
    <w:rsid w:val="00F04367"/>
    <w:rsid w:val="00F04618"/>
    <w:rsid w:val="00F04D02"/>
    <w:rsid w:val="00F11A7E"/>
    <w:rsid w:val="00F123F2"/>
    <w:rsid w:val="00F1590C"/>
    <w:rsid w:val="00F16B95"/>
    <w:rsid w:val="00F16CAE"/>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0242"/>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326C"/>
    <w:rsid w:val="00F74E91"/>
    <w:rsid w:val="00F75C64"/>
    <w:rsid w:val="00F7787D"/>
    <w:rsid w:val="00F77B68"/>
    <w:rsid w:val="00F80294"/>
    <w:rsid w:val="00F808EF"/>
    <w:rsid w:val="00F813FD"/>
    <w:rsid w:val="00F82753"/>
    <w:rsid w:val="00F8319D"/>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19F0"/>
    <w:rsid w:val="00FD2D8D"/>
    <w:rsid w:val="00FD355B"/>
    <w:rsid w:val="00FD3628"/>
    <w:rsid w:val="00FD4003"/>
    <w:rsid w:val="00FD4F88"/>
    <w:rsid w:val="00FD5B7A"/>
    <w:rsid w:val="00FD7D5E"/>
    <w:rsid w:val="00FE2506"/>
    <w:rsid w:val="00FE2B1A"/>
    <w:rsid w:val="00FE2F50"/>
    <w:rsid w:val="00FE4885"/>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88EC2B"/>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5D9"/>
    <w:pPr>
      <w:spacing w:after="240"/>
    </w:pPr>
    <w:rPr>
      <w:rFonts w:ascii="Arial" w:hAnsi="Arial"/>
      <w:sz w:val="22"/>
      <w:szCs w:val="24"/>
    </w:rPr>
  </w:style>
  <w:style w:type="paragraph" w:styleId="Heading1">
    <w:name w:val="heading 1"/>
    <w:basedOn w:val="Normal"/>
    <w:next w:val="Normal"/>
    <w:qFormat/>
    <w:rsid w:val="00B665D9"/>
    <w:pPr>
      <w:keepNext/>
      <w:spacing w:before="120" w:after="120"/>
      <w:jc w:val="center"/>
      <w:outlineLvl w:val="0"/>
    </w:pPr>
    <w:rPr>
      <w:rFonts w:cs="Arial"/>
      <w:b/>
      <w:bCs/>
      <w:kern w:val="32"/>
      <w:sz w:val="48"/>
      <w:szCs w:val="32"/>
    </w:rPr>
  </w:style>
  <w:style w:type="paragraph" w:styleId="Heading2">
    <w:name w:val="heading 2"/>
    <w:basedOn w:val="Normal"/>
    <w:next w:val="Normal"/>
    <w:uiPriority w:val="9"/>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B665D9"/>
    <w:pPr>
      <w:outlineLvl w:val="3"/>
    </w:pPr>
    <w:rPr>
      <w:b/>
      <w:sz w:val="24"/>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C5C"/>
    <w:pPr>
      <w:tabs>
        <w:tab w:val="center" w:pos="4153"/>
        <w:tab w:val="right" w:pos="8306"/>
      </w:tabs>
      <w:spacing w:after="0"/>
    </w:pPr>
    <w:rPr>
      <w:sz w:val="20"/>
    </w:rPr>
  </w:style>
  <w:style w:type="paragraph" w:styleId="Footer">
    <w:name w:val="footer"/>
    <w:basedOn w:val="Normal"/>
    <w:rsid w:val="00025C5C"/>
    <w:pPr>
      <w:tabs>
        <w:tab w:val="right" w:pos="9638"/>
      </w:tabs>
      <w:spacing w:after="0"/>
    </w:pPr>
    <w:rPr>
      <w:sz w:val="20"/>
      <w:szCs w:val="22"/>
    </w:r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B665D9"/>
    <w:rPr>
      <w:rFonts w:ascii="Arial" w:hAnsi="Arial"/>
      <w:b/>
      <w:sz w:val="24"/>
      <w:szCs w:val="24"/>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025C5C"/>
    <w:rPr>
      <w:rFonts w:ascii="Arial" w:hAnsi="Arial"/>
      <w:szCs w:val="24"/>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B665D9"/>
    <w:pPr>
      <w:spacing w:after="0"/>
    </w:pPr>
    <w:rPr>
      <w:i/>
      <w:szCs w:val="22"/>
    </w:rPr>
  </w:style>
  <w:style w:type="character" w:customStyle="1" w:styleId="BodyText2Char">
    <w:name w:val="Body Text 2 Char"/>
    <w:link w:val="BodyText2"/>
    <w:rsid w:val="00B665D9"/>
    <w:rPr>
      <w:rFonts w:ascii="Arial" w:hAnsi="Arial"/>
      <w:i/>
      <w:sz w:val="22"/>
      <w:szCs w:val="22"/>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5B260A"/>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qFormat/>
    <w:rsid w:val="005B260A"/>
    <w:pPr>
      <w:ind w:left="720"/>
      <w:contextualSpacing/>
    </w:pPr>
  </w:style>
  <w:style w:type="character" w:styleId="CommentReference">
    <w:name w:val="annotation reference"/>
    <w:basedOn w:val="DefaultParagraphFont"/>
    <w:semiHidden/>
    <w:unhideWhenUsed/>
    <w:rsid w:val="00A2768D"/>
    <w:rPr>
      <w:sz w:val="16"/>
      <w:szCs w:val="16"/>
    </w:rPr>
  </w:style>
  <w:style w:type="paragraph" w:styleId="CommentText">
    <w:name w:val="annotation text"/>
    <w:basedOn w:val="Normal"/>
    <w:link w:val="CommentTextChar"/>
    <w:unhideWhenUsed/>
    <w:rsid w:val="00A2768D"/>
    <w:rPr>
      <w:sz w:val="20"/>
      <w:szCs w:val="20"/>
    </w:rPr>
  </w:style>
  <w:style w:type="character" w:customStyle="1" w:styleId="CommentTextChar">
    <w:name w:val="Comment Text Char"/>
    <w:basedOn w:val="DefaultParagraphFont"/>
    <w:link w:val="CommentText"/>
    <w:rsid w:val="00A2768D"/>
    <w:rPr>
      <w:rFonts w:ascii="Arial" w:hAnsi="Arial"/>
    </w:rPr>
  </w:style>
  <w:style w:type="paragraph" w:styleId="CommentSubject">
    <w:name w:val="annotation subject"/>
    <w:basedOn w:val="CommentText"/>
    <w:next w:val="CommentText"/>
    <w:link w:val="CommentSubjectChar"/>
    <w:semiHidden/>
    <w:unhideWhenUsed/>
    <w:rsid w:val="00A2768D"/>
    <w:rPr>
      <w:b/>
      <w:bCs/>
    </w:rPr>
  </w:style>
  <w:style w:type="character" w:customStyle="1" w:styleId="CommentSubjectChar">
    <w:name w:val="Comment Subject Char"/>
    <w:basedOn w:val="CommentTextChar"/>
    <w:link w:val="CommentSubject"/>
    <w:semiHidden/>
    <w:rsid w:val="00A2768D"/>
    <w:rPr>
      <w:rFonts w:ascii="Arial" w:hAnsi="Arial"/>
      <w:b/>
      <w:bCs/>
    </w:rPr>
  </w:style>
  <w:style w:type="paragraph" w:styleId="Revision">
    <w:name w:val="Revision"/>
    <w:hidden/>
    <w:uiPriority w:val="71"/>
    <w:semiHidden/>
    <w:rsid w:val="002B4A20"/>
    <w:rPr>
      <w:rFonts w:ascii="Arial" w:hAnsi="Arial"/>
      <w:sz w:val="22"/>
      <w:szCs w:val="24"/>
    </w:rPr>
  </w:style>
  <w:style w:type="character" w:customStyle="1" w:styleId="cf01">
    <w:name w:val="cf01"/>
    <w:basedOn w:val="DefaultParagraphFont"/>
    <w:rsid w:val="008E0C8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B74E0-C0B0-4F15-ABAD-D2DBDA5B6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Child Safety policy - Participation of children and young people in decision-making 369-5</vt:lpstr>
    </vt:vector>
  </TitlesOfParts>
  <Manager/>
  <Company>Queensland Government</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Safety policy - Participation of children and young people in decision-making 369-5</dc:title>
  <dc:subject>Queensland Child Safety policy of client participation in decision-making</dc:subject>
  <dc:creator>Queensland Government</dc:creator>
  <cp:keywords>participation, children, young, people, decision making</cp:keywords>
  <cp:lastModifiedBy>Clare Lockitt</cp:lastModifiedBy>
  <cp:revision>9</cp:revision>
  <dcterms:created xsi:type="dcterms:W3CDTF">2025-02-20T23:52:00Z</dcterms:created>
  <dcterms:modified xsi:type="dcterms:W3CDTF">2025-04-10T00:12:00Z</dcterms:modified>
  <cp:category>policy</cp:category>
</cp:coreProperties>
</file>