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03C58" w14:textId="77777777" w:rsidR="00936687" w:rsidRPr="00B1632F" w:rsidRDefault="00936687" w:rsidP="00936687">
      <w:pPr>
        <w:spacing w:before="120" w:after="120"/>
        <w:jc w:val="center"/>
        <w:rPr>
          <w:rFonts w:cs="Arial"/>
          <w:b/>
          <w:bCs/>
          <w:sz w:val="48"/>
          <w:szCs w:val="48"/>
        </w:rPr>
      </w:pPr>
      <w:r w:rsidRPr="00B1632F">
        <w:rPr>
          <w:rFonts w:cs="Arial"/>
          <w:b/>
          <w:bCs/>
          <w:sz w:val="48"/>
          <w:szCs w:val="48"/>
        </w:rPr>
        <w:t>Child Safety</w:t>
      </w:r>
    </w:p>
    <w:p w14:paraId="002042BA" w14:textId="77777777" w:rsidR="00615C0F" w:rsidRPr="00B665D9" w:rsidRDefault="00615C0F" w:rsidP="00B665D9">
      <w:pPr>
        <w:pStyle w:val="Heading1"/>
      </w:pPr>
      <w:r w:rsidRPr="00B665D9">
        <w:t xml:space="preserve">POLICY </w:t>
      </w:r>
    </w:p>
    <w:p w14:paraId="70AC8673" w14:textId="77777777" w:rsidR="00615C0F" w:rsidRDefault="00615C0F" w:rsidP="00615C0F">
      <w:pPr>
        <w:pBdr>
          <w:bottom w:val="single" w:sz="4" w:space="1" w:color="auto"/>
        </w:pBdr>
        <w:rPr>
          <w:sz w:val="12"/>
        </w:rPr>
      </w:pPr>
    </w:p>
    <w:p w14:paraId="25AEE26A" w14:textId="6C380CA4" w:rsidR="00615C0F" w:rsidRDefault="00615C0F" w:rsidP="00936687">
      <w:pPr>
        <w:tabs>
          <w:tab w:val="left" w:pos="2552"/>
        </w:tabs>
        <w:ind w:left="2550" w:hanging="2550"/>
        <w:rPr>
          <w:rFonts w:cs="Arial"/>
          <w:spacing w:val="-1"/>
          <w:sz w:val="28"/>
        </w:rPr>
      </w:pPr>
      <w:r w:rsidRPr="000F3089">
        <w:rPr>
          <w:b/>
          <w:sz w:val="28"/>
          <w:szCs w:val="28"/>
        </w:rPr>
        <w:t>Title:</w:t>
      </w:r>
      <w:r w:rsidRPr="000F3089">
        <w:rPr>
          <w:sz w:val="28"/>
          <w:szCs w:val="28"/>
        </w:rPr>
        <w:t xml:space="preserve"> </w:t>
      </w:r>
      <w:r w:rsidRPr="000F3089">
        <w:rPr>
          <w:sz w:val="28"/>
          <w:szCs w:val="28"/>
        </w:rPr>
        <w:tab/>
      </w:r>
      <w:r w:rsidR="00936687">
        <w:rPr>
          <w:rFonts w:cs="Arial"/>
          <w:spacing w:val="-1"/>
          <w:sz w:val="28"/>
        </w:rPr>
        <w:tab/>
      </w:r>
      <w:bookmarkStart w:id="0" w:name="_Hlk104817125"/>
      <w:r w:rsidR="00936687" w:rsidRPr="00B1632F">
        <w:rPr>
          <w:rFonts w:cs="Arial"/>
          <w:spacing w:val="-1"/>
          <w:sz w:val="28"/>
        </w:rPr>
        <w:t>Response</w:t>
      </w:r>
      <w:r w:rsidR="00936687" w:rsidRPr="00B1632F">
        <w:rPr>
          <w:rFonts w:cs="Arial"/>
          <w:sz w:val="28"/>
        </w:rPr>
        <w:t xml:space="preserve"> to</w:t>
      </w:r>
      <w:r w:rsidR="00936687" w:rsidRPr="00B1632F">
        <w:rPr>
          <w:rFonts w:cs="Arial"/>
          <w:spacing w:val="-2"/>
          <w:sz w:val="28"/>
        </w:rPr>
        <w:t xml:space="preserve"> </w:t>
      </w:r>
      <w:r w:rsidR="002B2755" w:rsidRPr="00B1632F">
        <w:rPr>
          <w:rFonts w:cs="Arial"/>
          <w:spacing w:val="-1"/>
          <w:sz w:val="28"/>
        </w:rPr>
        <w:t>children</w:t>
      </w:r>
      <w:r w:rsidR="00936687" w:rsidRPr="00B1632F">
        <w:rPr>
          <w:rFonts w:cs="Arial"/>
          <w:spacing w:val="2"/>
          <w:sz w:val="28"/>
        </w:rPr>
        <w:t xml:space="preserve"> </w:t>
      </w:r>
      <w:r w:rsidR="00936687" w:rsidRPr="00B1632F">
        <w:rPr>
          <w:rFonts w:cs="Arial"/>
          <w:spacing w:val="-2"/>
          <w:sz w:val="28"/>
        </w:rPr>
        <w:t>who</w:t>
      </w:r>
      <w:r w:rsidR="00936687" w:rsidRPr="00B1632F">
        <w:rPr>
          <w:rFonts w:cs="Arial"/>
          <w:sz w:val="28"/>
        </w:rPr>
        <w:t xml:space="preserve"> </w:t>
      </w:r>
      <w:r w:rsidR="00936687" w:rsidRPr="00B1632F">
        <w:rPr>
          <w:rFonts w:cs="Arial"/>
          <w:spacing w:val="-1"/>
          <w:sz w:val="28"/>
        </w:rPr>
        <w:t>have</w:t>
      </w:r>
      <w:r w:rsidR="00936687" w:rsidRPr="00B1632F">
        <w:rPr>
          <w:rFonts w:cs="Arial"/>
          <w:spacing w:val="1"/>
          <w:sz w:val="28"/>
        </w:rPr>
        <w:t xml:space="preserve"> </w:t>
      </w:r>
      <w:r w:rsidR="00936687" w:rsidRPr="00B1632F">
        <w:rPr>
          <w:rFonts w:cs="Arial"/>
          <w:spacing w:val="-1"/>
          <w:sz w:val="28"/>
        </w:rPr>
        <w:t xml:space="preserve">been sexually </w:t>
      </w:r>
      <w:r w:rsidR="00CC14B0" w:rsidRPr="00B1632F">
        <w:rPr>
          <w:rFonts w:cs="Arial"/>
          <w:spacing w:val="-1"/>
          <w:sz w:val="28"/>
        </w:rPr>
        <w:t xml:space="preserve">abused </w:t>
      </w:r>
      <w:r w:rsidR="00CC14B0">
        <w:rPr>
          <w:rFonts w:cs="Arial"/>
          <w:spacing w:val="-1"/>
          <w:sz w:val="28"/>
        </w:rPr>
        <w:t>while</w:t>
      </w:r>
      <w:r w:rsidR="00936687" w:rsidRPr="00B1632F">
        <w:rPr>
          <w:rFonts w:cs="Arial"/>
          <w:spacing w:val="-1"/>
          <w:sz w:val="28"/>
        </w:rPr>
        <w:t xml:space="preserve"> in care</w:t>
      </w:r>
      <w:bookmarkEnd w:id="0"/>
    </w:p>
    <w:p w14:paraId="78893CBF" w14:textId="20C97C32" w:rsidR="00936687" w:rsidRPr="00936687" w:rsidRDefault="00936687" w:rsidP="00936687">
      <w:pPr>
        <w:spacing w:before="120" w:after="120"/>
        <w:ind w:left="1985" w:right="573" w:hanging="1985"/>
        <w:rPr>
          <w:rFonts w:cs="Arial"/>
          <w:spacing w:val="-1"/>
          <w:sz w:val="28"/>
        </w:rPr>
      </w:pPr>
      <w:r w:rsidRPr="00B1632F">
        <w:rPr>
          <w:rFonts w:cs="Arial"/>
          <w:b/>
          <w:spacing w:val="-1"/>
          <w:sz w:val="28"/>
        </w:rPr>
        <w:t>Policy</w:t>
      </w:r>
      <w:r w:rsidRPr="00B1632F">
        <w:rPr>
          <w:rFonts w:cs="Arial"/>
          <w:b/>
          <w:spacing w:val="-9"/>
          <w:sz w:val="28"/>
        </w:rPr>
        <w:t xml:space="preserve"> </w:t>
      </w:r>
      <w:r w:rsidRPr="00B1632F">
        <w:rPr>
          <w:rFonts w:cs="Arial"/>
          <w:b/>
          <w:spacing w:val="-1"/>
          <w:sz w:val="28"/>
        </w:rPr>
        <w:t>No.:</w:t>
      </w:r>
      <w:r w:rsidRPr="00B1632F">
        <w:rPr>
          <w:rFonts w:cs="Arial"/>
          <w:b/>
          <w:spacing w:val="-1"/>
          <w:sz w:val="28"/>
        </w:rPr>
        <w:tab/>
      </w:r>
      <w:r w:rsidR="006025AA">
        <w:rPr>
          <w:rFonts w:cs="Arial"/>
          <w:b/>
          <w:spacing w:val="-1"/>
          <w:sz w:val="28"/>
        </w:rPr>
        <w:tab/>
        <w:t xml:space="preserve">     </w:t>
      </w:r>
      <w:r w:rsidRPr="00B1632F">
        <w:rPr>
          <w:rFonts w:cs="Arial"/>
          <w:spacing w:val="-1"/>
          <w:sz w:val="28"/>
        </w:rPr>
        <w:t>62</w:t>
      </w:r>
      <w:r w:rsidR="00FF37A5">
        <w:rPr>
          <w:rFonts w:cs="Arial"/>
          <w:spacing w:val="-1"/>
          <w:sz w:val="28"/>
        </w:rPr>
        <w:t>7-</w:t>
      </w:r>
      <w:r w:rsidR="004461D2">
        <w:rPr>
          <w:rFonts w:cs="Arial"/>
          <w:spacing w:val="-1"/>
          <w:sz w:val="28"/>
        </w:rPr>
        <w:t>5</w:t>
      </w:r>
    </w:p>
    <w:p w14:paraId="4130CF4E" w14:textId="77777777" w:rsidR="00615C0F" w:rsidRDefault="00615C0F" w:rsidP="00615C0F">
      <w:pPr>
        <w:pBdr>
          <w:bottom w:val="single" w:sz="4" w:space="1" w:color="auto"/>
        </w:pBdr>
        <w:rPr>
          <w:sz w:val="12"/>
        </w:rPr>
      </w:pPr>
    </w:p>
    <w:p w14:paraId="088DB22A" w14:textId="77777777" w:rsidR="00615C0F" w:rsidRPr="00B665D9" w:rsidRDefault="00615C0F" w:rsidP="00B665D9">
      <w:pPr>
        <w:pStyle w:val="Heading4"/>
      </w:pPr>
      <w:r w:rsidRPr="00B665D9">
        <w:t>Policy Statement:</w:t>
      </w:r>
    </w:p>
    <w:p w14:paraId="33A5CA24" w14:textId="6E0D1C60" w:rsidR="002B2755" w:rsidRPr="00B1632F" w:rsidRDefault="002B2755" w:rsidP="00FF37A5">
      <w:pPr>
        <w:spacing w:before="120"/>
        <w:rPr>
          <w:rFonts w:cs="Arial"/>
          <w:szCs w:val="22"/>
        </w:rPr>
      </w:pPr>
      <w:r w:rsidRPr="00B1632F">
        <w:rPr>
          <w:rFonts w:cs="Arial"/>
          <w:szCs w:val="22"/>
        </w:rPr>
        <w:t>The Department of</w:t>
      </w:r>
      <w:r w:rsidR="004461D2">
        <w:rPr>
          <w:rFonts w:cs="Arial"/>
          <w:szCs w:val="22"/>
        </w:rPr>
        <w:t xml:space="preserve"> Families,</w:t>
      </w:r>
      <w:r w:rsidRPr="00267031">
        <w:rPr>
          <w:rFonts w:cs="Arial"/>
          <w:szCs w:val="22"/>
        </w:rPr>
        <w:t xml:space="preserve"> </w:t>
      </w:r>
      <w:r w:rsidRPr="00B1632F">
        <w:rPr>
          <w:rFonts w:cs="Arial"/>
          <w:szCs w:val="22"/>
        </w:rPr>
        <w:t>Seniors</w:t>
      </w:r>
      <w:r w:rsidR="004461D2">
        <w:rPr>
          <w:rFonts w:cs="Arial"/>
          <w:szCs w:val="22"/>
        </w:rPr>
        <w:t>,</w:t>
      </w:r>
      <w:r w:rsidRPr="00B1632F">
        <w:rPr>
          <w:rFonts w:cs="Arial"/>
          <w:szCs w:val="22"/>
        </w:rPr>
        <w:t xml:space="preserve"> Disability Services </w:t>
      </w:r>
      <w:r w:rsidR="004461D2">
        <w:rPr>
          <w:rFonts w:cs="Arial"/>
          <w:szCs w:val="22"/>
        </w:rPr>
        <w:t xml:space="preserve">and </w:t>
      </w:r>
      <w:r w:rsidR="004461D2" w:rsidRPr="00B1632F">
        <w:rPr>
          <w:rFonts w:cs="Arial"/>
          <w:szCs w:val="22"/>
        </w:rPr>
        <w:t>Child</w:t>
      </w:r>
      <w:r w:rsidR="004461D2" w:rsidRPr="00267031">
        <w:rPr>
          <w:rFonts w:cs="Arial"/>
          <w:szCs w:val="22"/>
        </w:rPr>
        <w:t xml:space="preserve"> Safety</w:t>
      </w:r>
      <w:r w:rsidR="004461D2" w:rsidRPr="00B1632F">
        <w:rPr>
          <w:rFonts w:cs="Arial"/>
          <w:szCs w:val="22"/>
        </w:rPr>
        <w:t xml:space="preserve"> </w:t>
      </w:r>
      <w:r w:rsidRPr="00B1632F">
        <w:rPr>
          <w:rFonts w:cs="Arial"/>
          <w:szCs w:val="22"/>
        </w:rPr>
        <w:t>(Child Safety) is committed to providing a compassionate, trauma-informed response to any child who has been sexually abused while in care, irrespective of who is responsible for the sexual abuse.</w:t>
      </w:r>
    </w:p>
    <w:p w14:paraId="7A489FCA" w14:textId="77777777" w:rsidR="002B2755" w:rsidRPr="00B1632F" w:rsidRDefault="002B2755" w:rsidP="00FF37A5">
      <w:pPr>
        <w:spacing w:before="120"/>
        <w:rPr>
          <w:rFonts w:cs="Arial"/>
          <w:szCs w:val="22"/>
        </w:rPr>
      </w:pPr>
      <w:bookmarkStart w:id="1" w:name="_Hlk104465748"/>
      <w:r w:rsidRPr="00B1632F">
        <w:rPr>
          <w:rFonts w:cs="Arial"/>
          <w:szCs w:val="22"/>
        </w:rPr>
        <w:t>The response to a child has three components:</w:t>
      </w:r>
    </w:p>
    <w:p w14:paraId="4F270AFB" w14:textId="77777777" w:rsidR="002B2755" w:rsidRPr="00B1632F" w:rsidRDefault="002B2755" w:rsidP="00FF37A5">
      <w:pPr>
        <w:pStyle w:val="ListParagraph"/>
        <w:numPr>
          <w:ilvl w:val="0"/>
          <w:numId w:val="2"/>
        </w:numPr>
        <w:spacing w:before="120" w:after="240"/>
        <w:rPr>
          <w:rFonts w:ascii="Arial" w:hAnsi="Arial" w:cs="Arial"/>
        </w:rPr>
      </w:pPr>
      <w:r w:rsidRPr="00B1632F">
        <w:rPr>
          <w:rFonts w:ascii="Arial" w:hAnsi="Arial" w:cs="Arial"/>
        </w:rPr>
        <w:t>Responding immediately to the child – this includes believing the child’s disclosure, responding compassionately and sensitively to the disclosure, acknowledging and apologising for what has happened and ensuring the child’s immediate safety and access to support.</w:t>
      </w:r>
    </w:p>
    <w:bookmarkEnd w:id="1"/>
    <w:p w14:paraId="27DD301A" w14:textId="1A3B9A7A" w:rsidR="002B2755" w:rsidRPr="00B1632F" w:rsidRDefault="002B2755" w:rsidP="00FF37A5">
      <w:pPr>
        <w:pStyle w:val="ListParagraph"/>
        <w:numPr>
          <w:ilvl w:val="0"/>
          <w:numId w:val="2"/>
        </w:numPr>
        <w:spacing w:before="120" w:after="240"/>
        <w:rPr>
          <w:rFonts w:ascii="Arial" w:hAnsi="Arial" w:cs="Arial"/>
        </w:rPr>
      </w:pPr>
      <w:r w:rsidRPr="00B1632F">
        <w:rPr>
          <w:rFonts w:ascii="Arial" w:hAnsi="Arial" w:cs="Arial"/>
        </w:rPr>
        <w:t>Responding</w:t>
      </w:r>
      <w:r w:rsidRPr="00B1632F">
        <w:rPr>
          <w:rFonts w:ascii="Arial" w:eastAsia="Times New Roman" w:hAnsi="Arial" w:cs="Arial"/>
          <w:lang w:val="en-AU" w:eastAsia="en-AU"/>
        </w:rPr>
        <w:t xml:space="preserve"> to the child’s disclosure – this includes the appropriate recording of the disclosure in line with legislative and policy requirements, the reporting of the allegation to the Queensland Police Service, undertaking an assessment (if required for a notification or harm report), and ensuring the child has ongoing support during any subsequent Child Safety intervention and legal or court processes.</w:t>
      </w:r>
    </w:p>
    <w:p w14:paraId="6B8B2504" w14:textId="5C49E304" w:rsidR="002B2755" w:rsidRPr="00B1632F" w:rsidRDefault="002B2755" w:rsidP="00FF37A5">
      <w:pPr>
        <w:pStyle w:val="ListParagraph"/>
        <w:numPr>
          <w:ilvl w:val="0"/>
          <w:numId w:val="2"/>
        </w:numPr>
        <w:spacing w:before="120" w:after="240"/>
        <w:rPr>
          <w:rFonts w:ascii="Arial" w:hAnsi="Arial" w:cs="Arial"/>
        </w:rPr>
      </w:pPr>
      <w:bookmarkStart w:id="2" w:name="_Hlk104468372"/>
      <w:r w:rsidRPr="00B1632F">
        <w:rPr>
          <w:rFonts w:ascii="Arial" w:hAnsi="Arial" w:cs="Arial"/>
        </w:rPr>
        <w:t>Providing</w:t>
      </w:r>
      <w:r w:rsidRPr="00B1632F">
        <w:rPr>
          <w:rFonts w:ascii="Arial" w:eastAsia="Times New Roman" w:hAnsi="Arial" w:cs="Arial"/>
          <w:lang w:val="en-AU" w:eastAsia="en-AU"/>
        </w:rPr>
        <w:t xml:space="preserve"> ongoing support to the child </w:t>
      </w:r>
      <w:bookmarkEnd w:id="2"/>
      <w:r w:rsidRPr="00B1632F">
        <w:rPr>
          <w:rFonts w:ascii="Arial" w:eastAsia="Times New Roman" w:hAnsi="Arial" w:cs="Arial"/>
          <w:lang w:val="en-AU" w:eastAsia="en-AU"/>
        </w:rPr>
        <w:t>– this includes ongoing access to therapeutic support as part of the case planning process, support for the child to access independent legal advice to explore legal options for redress or compensation and offering them the opportunity to receive a formal apology from a senior officer within Child Safety. The provision of support must take into account the child’s age, circumstances</w:t>
      </w:r>
      <w:r w:rsidR="00444A71">
        <w:rPr>
          <w:rFonts w:ascii="Arial" w:eastAsia="Times New Roman" w:hAnsi="Arial" w:cs="Arial"/>
          <w:lang w:val="en-AU" w:eastAsia="en-AU"/>
        </w:rPr>
        <w:t xml:space="preserve">, </w:t>
      </w:r>
      <w:r w:rsidRPr="00B1632F">
        <w:rPr>
          <w:rFonts w:ascii="Arial" w:eastAsia="Times New Roman" w:hAnsi="Arial" w:cs="Arial"/>
          <w:lang w:val="en-AU" w:eastAsia="en-AU"/>
        </w:rPr>
        <w:t>views</w:t>
      </w:r>
      <w:r w:rsidR="00444A71">
        <w:rPr>
          <w:rFonts w:ascii="Arial" w:eastAsia="Times New Roman" w:hAnsi="Arial" w:cs="Arial"/>
          <w:lang w:val="en-AU" w:eastAsia="en-AU"/>
        </w:rPr>
        <w:t xml:space="preserve"> and </w:t>
      </w:r>
      <w:r w:rsidRPr="00B1632F">
        <w:rPr>
          <w:rFonts w:ascii="Arial" w:eastAsia="Times New Roman" w:hAnsi="Arial" w:cs="Arial"/>
          <w:lang w:val="en-AU" w:eastAsia="en-AU"/>
        </w:rPr>
        <w:t>wishes and could be required at any stage, right through to a young person’s transition to adulthood.</w:t>
      </w:r>
    </w:p>
    <w:p w14:paraId="541806E8" w14:textId="77777777" w:rsidR="002B2755" w:rsidRPr="00B1632F" w:rsidRDefault="002B2755" w:rsidP="00FF37A5">
      <w:pPr>
        <w:pStyle w:val="BodyText"/>
        <w:spacing w:before="120" w:after="240"/>
        <w:ind w:right="108"/>
        <w:rPr>
          <w:rFonts w:cs="Arial"/>
          <w:b w:val="0"/>
          <w:bCs/>
          <w:spacing w:val="-1"/>
          <w:szCs w:val="22"/>
        </w:rPr>
      </w:pPr>
      <w:r w:rsidRPr="00B1632F">
        <w:rPr>
          <w:rFonts w:cs="Arial"/>
          <w:b w:val="0"/>
          <w:bCs/>
          <w:spacing w:val="-1"/>
          <w:szCs w:val="22"/>
        </w:rPr>
        <w:t xml:space="preserve">Psychological damage to a child from sexual abuse may be exacerbated by the way Child Safety responds to the abuse. Showing compassion, empathy and providing an apology to a child who has disclosed or suffered sexual abuse while in care may help to mitigate the child’s distress as far as possible. The </w:t>
      </w:r>
      <w:r w:rsidRPr="00B1632F">
        <w:rPr>
          <w:rFonts w:cs="Arial"/>
          <w:b w:val="0"/>
          <w:bCs/>
          <w:i/>
          <w:iCs/>
          <w:spacing w:val="-1"/>
          <w:szCs w:val="22"/>
        </w:rPr>
        <w:t>Civil Litigation Act 2013</w:t>
      </w:r>
      <w:r w:rsidRPr="00B1632F">
        <w:rPr>
          <w:rFonts w:cs="Arial"/>
          <w:b w:val="0"/>
          <w:bCs/>
          <w:spacing w:val="-1"/>
          <w:szCs w:val="22"/>
        </w:rPr>
        <w:t xml:space="preserve"> allows Child Safety to respond in this way, whether or not it admits or implies an admission of fault in relation to the matter. Child Safety will consider a child’s circumstances when providing or offering an apology to the child.</w:t>
      </w:r>
    </w:p>
    <w:p w14:paraId="38CDE73F" w14:textId="77777777" w:rsidR="002B2755" w:rsidRPr="00B1632F" w:rsidRDefault="002B2755" w:rsidP="00FF37A5">
      <w:pPr>
        <w:pStyle w:val="BodyText"/>
        <w:spacing w:before="120" w:after="240"/>
        <w:ind w:right="108"/>
        <w:rPr>
          <w:rFonts w:cs="Arial"/>
          <w:b w:val="0"/>
          <w:bCs/>
          <w:spacing w:val="-1"/>
          <w:szCs w:val="22"/>
        </w:rPr>
      </w:pPr>
      <w:r w:rsidRPr="00B1632F">
        <w:rPr>
          <w:rFonts w:cs="Arial"/>
          <w:b w:val="0"/>
          <w:bCs/>
          <w:spacing w:val="-1"/>
          <w:szCs w:val="22"/>
        </w:rPr>
        <w:t xml:space="preserve">Child Safety is committed to respecting, protecting and promoting human rights. Under the </w:t>
      </w:r>
      <w:r w:rsidRPr="00B1632F">
        <w:rPr>
          <w:rFonts w:cs="Arial"/>
          <w:b w:val="0"/>
          <w:bCs/>
          <w:i/>
          <w:iCs/>
          <w:spacing w:val="-1"/>
          <w:szCs w:val="22"/>
        </w:rPr>
        <w:t>Human Rights Act 2019</w:t>
      </w:r>
      <w:r w:rsidRPr="00B1632F">
        <w:rPr>
          <w:rFonts w:cs="Arial"/>
          <w:b w:val="0"/>
          <w:bCs/>
          <w:spacing w:val="-1"/>
          <w:szCs w:val="22"/>
        </w:rPr>
        <w:t>, Child Safety has an obligation to take action to ensure responses to children who have been sexually abused while in care are compatible with human rights and, when making a decision, to give proper consideration to human rights.</w:t>
      </w:r>
    </w:p>
    <w:p w14:paraId="4E2D241E" w14:textId="640C0A2B" w:rsidR="002B2755" w:rsidRDefault="002B2755" w:rsidP="00FF37A5">
      <w:pPr>
        <w:pStyle w:val="BodyText"/>
        <w:spacing w:before="120" w:after="240"/>
        <w:ind w:right="108"/>
        <w:rPr>
          <w:rFonts w:cs="Arial"/>
          <w:b w:val="0"/>
          <w:bCs/>
          <w:spacing w:val="-1"/>
          <w:szCs w:val="22"/>
        </w:rPr>
      </w:pPr>
      <w:r w:rsidRPr="00B1632F">
        <w:rPr>
          <w:rFonts w:cs="Arial"/>
          <w:b w:val="0"/>
          <w:bCs/>
          <w:spacing w:val="-1"/>
          <w:szCs w:val="22"/>
        </w:rPr>
        <w:lastRenderedPageBreak/>
        <w:t>The safe care and connection of Aboriginal and Torres Strait Islander children with family, community, culture and country will be a key consideration when responding to children who have been sexually abused while in care.</w:t>
      </w:r>
    </w:p>
    <w:p w14:paraId="600207AC" w14:textId="77777777" w:rsidR="00615C0F" w:rsidRPr="00B665D9" w:rsidRDefault="00615C0F" w:rsidP="00B665D9">
      <w:pPr>
        <w:pStyle w:val="Heading4"/>
      </w:pPr>
      <w:r w:rsidRPr="00B665D9">
        <w:t>Principles:</w:t>
      </w:r>
    </w:p>
    <w:p w14:paraId="0B379DEB" w14:textId="77777777" w:rsidR="00936687" w:rsidRPr="00B1632F" w:rsidRDefault="00936687" w:rsidP="00936687">
      <w:pPr>
        <w:pStyle w:val="BodyText"/>
        <w:widowControl w:val="0"/>
        <w:numPr>
          <w:ilvl w:val="0"/>
          <w:numId w:val="3"/>
        </w:numPr>
        <w:tabs>
          <w:tab w:val="left" w:pos="834"/>
        </w:tabs>
        <w:spacing w:before="120" w:after="120"/>
        <w:rPr>
          <w:rFonts w:cs="Arial"/>
          <w:b w:val="0"/>
          <w:bCs/>
          <w:szCs w:val="22"/>
        </w:rPr>
      </w:pPr>
      <w:r w:rsidRPr="00B1632F">
        <w:rPr>
          <w:rFonts w:cs="Arial"/>
          <w:b w:val="0"/>
          <w:bCs/>
          <w:szCs w:val="22"/>
        </w:rPr>
        <w:t>The safety, wellbeing and best interests of the child, both throughout childhood and the rest of the child’s life, are paramount.</w:t>
      </w:r>
    </w:p>
    <w:p w14:paraId="6FB1F797" w14:textId="77777777" w:rsidR="00936687" w:rsidRPr="00B1632F" w:rsidRDefault="00936687" w:rsidP="00936687">
      <w:pPr>
        <w:pStyle w:val="BodyText"/>
        <w:widowControl w:val="0"/>
        <w:numPr>
          <w:ilvl w:val="0"/>
          <w:numId w:val="3"/>
        </w:numPr>
        <w:tabs>
          <w:tab w:val="left" w:pos="834"/>
        </w:tabs>
        <w:spacing w:before="120" w:after="120"/>
        <w:rPr>
          <w:rFonts w:cs="Arial"/>
          <w:b w:val="0"/>
          <w:bCs/>
          <w:spacing w:val="-1"/>
          <w:szCs w:val="22"/>
        </w:rPr>
      </w:pPr>
      <w:r w:rsidRPr="00B1632F">
        <w:rPr>
          <w:rFonts w:cs="Arial"/>
          <w:b w:val="0"/>
          <w:bCs/>
          <w:szCs w:val="22"/>
        </w:rPr>
        <w:t>Responses to children who have been sexually abused while in care will be focussed on their recovery and healing and underpinned by the five foundational principles of trauma-informed practice – safety, trustworthiness, choice, collaboration and empowerment.</w:t>
      </w:r>
    </w:p>
    <w:p w14:paraId="1974570A" w14:textId="77777777" w:rsidR="00936687" w:rsidRPr="00B1632F" w:rsidRDefault="00936687" w:rsidP="00936687">
      <w:pPr>
        <w:pStyle w:val="BodyText"/>
        <w:widowControl w:val="0"/>
        <w:numPr>
          <w:ilvl w:val="0"/>
          <w:numId w:val="3"/>
        </w:numPr>
        <w:tabs>
          <w:tab w:val="left" w:pos="834"/>
        </w:tabs>
        <w:spacing w:before="120" w:after="120"/>
        <w:rPr>
          <w:rFonts w:cs="Arial"/>
          <w:b w:val="0"/>
          <w:bCs/>
          <w:szCs w:val="22"/>
        </w:rPr>
      </w:pPr>
      <w:bookmarkStart w:id="3" w:name="_Hlk69224745"/>
      <w:r w:rsidRPr="00B1632F">
        <w:rPr>
          <w:rFonts w:cs="Arial"/>
          <w:b w:val="0"/>
          <w:bCs/>
          <w:szCs w:val="22"/>
        </w:rPr>
        <w:t>Children who are sexually abused while in care will be responded to in a compassionate, trauma-informed, respectful and timely manner.</w:t>
      </w:r>
    </w:p>
    <w:bookmarkEnd w:id="3"/>
    <w:p w14:paraId="1F3BE5CA" w14:textId="77777777" w:rsidR="00936687" w:rsidRPr="00B1632F" w:rsidRDefault="00936687" w:rsidP="00936687">
      <w:pPr>
        <w:pStyle w:val="BodyText"/>
        <w:widowControl w:val="0"/>
        <w:numPr>
          <w:ilvl w:val="0"/>
          <w:numId w:val="3"/>
        </w:numPr>
        <w:tabs>
          <w:tab w:val="left" w:pos="834"/>
        </w:tabs>
        <w:spacing w:before="120" w:after="120"/>
        <w:rPr>
          <w:rFonts w:cs="Arial"/>
          <w:b w:val="0"/>
          <w:bCs/>
          <w:szCs w:val="22"/>
        </w:rPr>
      </w:pPr>
      <w:r w:rsidRPr="00B1632F">
        <w:rPr>
          <w:rFonts w:cs="Arial"/>
          <w:b w:val="0"/>
          <w:bCs/>
          <w:szCs w:val="22"/>
        </w:rPr>
        <w:t>Children have a right to participate in decision-making in matters that affect them with due regard to their age, maturity and capacity to understand.</w:t>
      </w:r>
    </w:p>
    <w:p w14:paraId="57EB30FA" w14:textId="77777777" w:rsidR="00936687" w:rsidRPr="00B1632F" w:rsidRDefault="00936687" w:rsidP="00936687">
      <w:pPr>
        <w:pStyle w:val="BodyText"/>
        <w:widowControl w:val="0"/>
        <w:numPr>
          <w:ilvl w:val="0"/>
          <w:numId w:val="3"/>
        </w:numPr>
        <w:tabs>
          <w:tab w:val="left" w:pos="834"/>
        </w:tabs>
        <w:spacing w:before="120" w:after="120"/>
        <w:rPr>
          <w:rFonts w:cs="Arial"/>
          <w:b w:val="0"/>
          <w:bCs/>
          <w:szCs w:val="22"/>
        </w:rPr>
      </w:pPr>
      <w:r w:rsidRPr="00B1632F">
        <w:rPr>
          <w:rFonts w:cs="Arial"/>
          <w:b w:val="0"/>
          <w:bCs/>
          <w:szCs w:val="22"/>
        </w:rPr>
        <w:t>Children who have experienced, or are experiencing trauma, have the right to receive appropriate medical, therapeutic and behaviour support to meet their individual needs.</w:t>
      </w:r>
    </w:p>
    <w:p w14:paraId="74C2C24E" w14:textId="77777777" w:rsidR="00936687" w:rsidRPr="00B1632F" w:rsidRDefault="00936687" w:rsidP="00936687">
      <w:pPr>
        <w:pStyle w:val="BodyText"/>
        <w:widowControl w:val="0"/>
        <w:numPr>
          <w:ilvl w:val="0"/>
          <w:numId w:val="3"/>
        </w:numPr>
        <w:tabs>
          <w:tab w:val="left" w:pos="834"/>
        </w:tabs>
        <w:spacing w:before="120" w:after="120"/>
        <w:rPr>
          <w:rFonts w:cs="Arial"/>
          <w:b w:val="0"/>
          <w:bCs/>
          <w:szCs w:val="22"/>
        </w:rPr>
      </w:pPr>
      <w:r w:rsidRPr="00B1632F">
        <w:rPr>
          <w:rFonts w:cs="Arial"/>
          <w:b w:val="0"/>
          <w:bCs/>
          <w:szCs w:val="22"/>
        </w:rPr>
        <w:t>Children who are sexually abused while in care have a right to access the support or assistance that is available to victims of crime and to those involved with matters before the court.</w:t>
      </w:r>
    </w:p>
    <w:p w14:paraId="6EA52238" w14:textId="77777777" w:rsidR="00936687" w:rsidRPr="00B1632F" w:rsidRDefault="00936687" w:rsidP="00936687">
      <w:pPr>
        <w:pStyle w:val="BodyText"/>
        <w:widowControl w:val="0"/>
        <w:numPr>
          <w:ilvl w:val="0"/>
          <w:numId w:val="3"/>
        </w:numPr>
        <w:tabs>
          <w:tab w:val="left" w:pos="834"/>
        </w:tabs>
        <w:spacing w:before="120" w:after="120"/>
        <w:rPr>
          <w:rFonts w:cs="Arial"/>
          <w:b w:val="0"/>
          <w:bCs/>
          <w:szCs w:val="22"/>
        </w:rPr>
      </w:pPr>
      <w:r w:rsidRPr="00B1632F">
        <w:rPr>
          <w:rFonts w:cs="Arial"/>
          <w:b w:val="0"/>
          <w:bCs/>
          <w:szCs w:val="22"/>
        </w:rPr>
        <w:t>Children who are sexually abused while in care have a right to access relevant legal remedies and resources to pursue compensation for harm suffered.</w:t>
      </w:r>
    </w:p>
    <w:p w14:paraId="501EB029" w14:textId="77777777" w:rsidR="00936687" w:rsidRPr="00B1632F" w:rsidRDefault="00936687" w:rsidP="00936687">
      <w:pPr>
        <w:pStyle w:val="BodyText"/>
        <w:widowControl w:val="0"/>
        <w:numPr>
          <w:ilvl w:val="0"/>
          <w:numId w:val="3"/>
        </w:numPr>
        <w:tabs>
          <w:tab w:val="left" w:pos="834"/>
        </w:tabs>
        <w:spacing w:before="120" w:after="120"/>
        <w:rPr>
          <w:rFonts w:cs="Arial"/>
          <w:b w:val="0"/>
          <w:bCs/>
          <w:szCs w:val="22"/>
        </w:rPr>
      </w:pPr>
      <w:r w:rsidRPr="00B1632F">
        <w:rPr>
          <w:rFonts w:cs="Arial"/>
          <w:b w:val="0"/>
          <w:bCs/>
          <w:szCs w:val="22"/>
        </w:rPr>
        <w:t xml:space="preserve">Child Safety staff will act and make decisions in a way that is compatible with human rights and obligations under the </w:t>
      </w:r>
      <w:r w:rsidRPr="00B1632F">
        <w:rPr>
          <w:rFonts w:cs="Arial"/>
          <w:b w:val="0"/>
          <w:bCs/>
          <w:i/>
          <w:iCs/>
          <w:szCs w:val="22"/>
        </w:rPr>
        <w:t>Human Rights Act 2019</w:t>
      </w:r>
      <w:r w:rsidRPr="00B1632F">
        <w:rPr>
          <w:rFonts w:cs="Arial"/>
          <w:b w:val="0"/>
          <w:bCs/>
          <w:szCs w:val="22"/>
        </w:rPr>
        <w:t>.</w:t>
      </w:r>
    </w:p>
    <w:p w14:paraId="4458EB70" w14:textId="1996EA4B" w:rsidR="00936687" w:rsidRPr="00B1632F" w:rsidRDefault="00FF37A5" w:rsidP="00936687">
      <w:pPr>
        <w:pStyle w:val="BodyText"/>
        <w:widowControl w:val="0"/>
        <w:numPr>
          <w:ilvl w:val="0"/>
          <w:numId w:val="3"/>
        </w:numPr>
        <w:tabs>
          <w:tab w:val="left" w:pos="834"/>
        </w:tabs>
        <w:spacing w:before="120" w:after="120"/>
        <w:rPr>
          <w:rFonts w:cs="Arial"/>
          <w:b w:val="0"/>
          <w:bCs/>
          <w:szCs w:val="22"/>
        </w:rPr>
      </w:pPr>
      <w:r>
        <w:rPr>
          <w:rFonts w:cs="Arial"/>
          <w:b w:val="0"/>
          <w:bCs/>
          <w:szCs w:val="22"/>
        </w:rPr>
        <w:t>Active efforts will be made to apply t</w:t>
      </w:r>
      <w:r w:rsidR="00936687" w:rsidRPr="00B1632F">
        <w:rPr>
          <w:rFonts w:cs="Arial"/>
          <w:b w:val="0"/>
          <w:bCs/>
          <w:szCs w:val="22"/>
        </w:rPr>
        <w:t xml:space="preserve">he Aboriginal and Torres Strait Islander Child Placement Principle (prevention, partnership, placement, participation and connection) </w:t>
      </w:r>
      <w:r w:rsidR="00BB473C">
        <w:rPr>
          <w:rFonts w:cs="Arial"/>
          <w:b w:val="0"/>
          <w:bCs/>
          <w:szCs w:val="22"/>
        </w:rPr>
        <w:t>outlined in</w:t>
      </w:r>
      <w:r w:rsidR="00936687" w:rsidRPr="00B1632F">
        <w:rPr>
          <w:rFonts w:cs="Arial"/>
          <w:b w:val="0"/>
          <w:bCs/>
          <w:szCs w:val="22"/>
        </w:rPr>
        <w:t xml:space="preserve"> the </w:t>
      </w:r>
      <w:r w:rsidR="00936687" w:rsidRPr="00B1632F">
        <w:rPr>
          <w:rFonts w:cs="Arial"/>
          <w:b w:val="0"/>
          <w:bCs/>
          <w:i/>
          <w:iCs/>
          <w:szCs w:val="22"/>
        </w:rPr>
        <w:t>Child Protection Act 1999</w:t>
      </w:r>
      <w:r w:rsidR="0030654D">
        <w:rPr>
          <w:rFonts w:cs="Arial"/>
          <w:b w:val="0"/>
          <w:bCs/>
          <w:i/>
          <w:iCs/>
          <w:szCs w:val="22"/>
        </w:rPr>
        <w:t>,</w:t>
      </w:r>
      <w:r w:rsidR="002A5707">
        <w:rPr>
          <w:rFonts w:cs="Arial"/>
          <w:b w:val="0"/>
          <w:bCs/>
          <w:i/>
          <w:iCs/>
          <w:szCs w:val="22"/>
        </w:rPr>
        <w:t xml:space="preserve"> </w:t>
      </w:r>
      <w:r w:rsidR="002A5707" w:rsidRPr="00167DC8">
        <w:rPr>
          <w:rFonts w:cs="Arial"/>
          <w:b w:val="0"/>
          <w:bCs/>
          <w:szCs w:val="22"/>
        </w:rPr>
        <w:t xml:space="preserve">section 5, </w:t>
      </w:r>
      <w:r w:rsidR="00936687" w:rsidRPr="002A5707">
        <w:rPr>
          <w:rFonts w:cs="Arial"/>
          <w:b w:val="0"/>
          <w:bCs/>
          <w:szCs w:val="22"/>
        </w:rPr>
        <w:t>to</w:t>
      </w:r>
      <w:r w:rsidR="00936687" w:rsidRPr="00B1632F">
        <w:rPr>
          <w:rFonts w:cs="Arial"/>
          <w:b w:val="0"/>
          <w:bCs/>
          <w:szCs w:val="22"/>
        </w:rPr>
        <w:t xml:space="preserve"> all processes, decisions and actions for an Aboriginal or Torres Strait Islander child.</w:t>
      </w:r>
    </w:p>
    <w:p w14:paraId="455495DE" w14:textId="77777777" w:rsidR="00FF37A5" w:rsidRDefault="00FF37A5" w:rsidP="002B2755">
      <w:pPr>
        <w:spacing w:before="120" w:after="120"/>
        <w:rPr>
          <w:rFonts w:cs="Arial"/>
          <w:b/>
          <w:sz w:val="24"/>
        </w:rPr>
      </w:pPr>
    </w:p>
    <w:p w14:paraId="7282B096" w14:textId="6DED57F7" w:rsidR="002B2755" w:rsidRPr="00B1632F" w:rsidRDefault="002B2755" w:rsidP="002B2755">
      <w:pPr>
        <w:spacing w:before="120" w:after="120"/>
        <w:rPr>
          <w:rFonts w:cs="Arial"/>
          <w:b/>
          <w:sz w:val="24"/>
        </w:rPr>
      </w:pPr>
      <w:r w:rsidRPr="00B1632F">
        <w:rPr>
          <w:rFonts w:cs="Arial"/>
          <w:b/>
          <w:sz w:val="24"/>
        </w:rPr>
        <w:t>Objectives:</w:t>
      </w:r>
    </w:p>
    <w:p w14:paraId="1ABD6680" w14:textId="77777777" w:rsidR="002B2755" w:rsidRPr="00B1632F" w:rsidRDefault="002B2755" w:rsidP="00FF37A5">
      <w:pPr>
        <w:pStyle w:val="BodyText"/>
        <w:widowControl w:val="0"/>
        <w:tabs>
          <w:tab w:val="left" w:pos="834"/>
        </w:tabs>
        <w:spacing w:before="120" w:after="240"/>
        <w:ind w:right="108"/>
        <w:rPr>
          <w:rFonts w:cs="Arial"/>
          <w:b w:val="0"/>
          <w:bCs/>
          <w:spacing w:val="-1"/>
          <w:szCs w:val="22"/>
        </w:rPr>
      </w:pPr>
      <w:r w:rsidRPr="00B1632F">
        <w:rPr>
          <w:rFonts w:cs="Arial"/>
          <w:b w:val="0"/>
          <w:bCs/>
          <w:spacing w:val="-1"/>
          <w:szCs w:val="22"/>
        </w:rPr>
        <w:t>This</w:t>
      </w:r>
      <w:r w:rsidRPr="00B1632F">
        <w:rPr>
          <w:rFonts w:cs="Arial"/>
          <w:b w:val="0"/>
          <w:bCs/>
          <w:spacing w:val="1"/>
          <w:szCs w:val="22"/>
        </w:rPr>
        <w:t xml:space="preserve"> </w:t>
      </w:r>
      <w:r w:rsidRPr="00B1632F">
        <w:rPr>
          <w:rFonts w:cs="Arial"/>
          <w:b w:val="0"/>
          <w:bCs/>
          <w:spacing w:val="-1"/>
          <w:szCs w:val="22"/>
        </w:rPr>
        <w:t>policy</w:t>
      </w:r>
      <w:r w:rsidRPr="00B1632F">
        <w:rPr>
          <w:rFonts w:cs="Arial"/>
          <w:b w:val="0"/>
          <w:bCs/>
          <w:spacing w:val="-2"/>
          <w:szCs w:val="22"/>
        </w:rPr>
        <w:t xml:space="preserve"> </w:t>
      </w:r>
      <w:r w:rsidRPr="00B1632F">
        <w:rPr>
          <w:rFonts w:cs="Arial"/>
          <w:b w:val="0"/>
          <w:bCs/>
          <w:spacing w:val="-1"/>
          <w:szCs w:val="22"/>
        </w:rPr>
        <w:t>aims</w:t>
      </w:r>
      <w:r w:rsidRPr="00B1632F">
        <w:rPr>
          <w:rFonts w:cs="Arial"/>
          <w:b w:val="0"/>
          <w:bCs/>
          <w:spacing w:val="-2"/>
          <w:szCs w:val="22"/>
        </w:rPr>
        <w:t xml:space="preserve"> </w:t>
      </w:r>
      <w:r w:rsidRPr="00B1632F">
        <w:rPr>
          <w:rFonts w:cs="Arial"/>
          <w:b w:val="0"/>
          <w:bCs/>
          <w:szCs w:val="22"/>
        </w:rPr>
        <w:t>to</w:t>
      </w:r>
      <w:r w:rsidRPr="00B1632F">
        <w:rPr>
          <w:rFonts w:cs="Arial"/>
          <w:b w:val="0"/>
          <w:bCs/>
          <w:spacing w:val="-2"/>
          <w:szCs w:val="22"/>
        </w:rPr>
        <w:t xml:space="preserve"> </w:t>
      </w:r>
      <w:r w:rsidRPr="00B1632F">
        <w:rPr>
          <w:rFonts w:cs="Arial"/>
          <w:b w:val="0"/>
          <w:bCs/>
          <w:spacing w:val="-1"/>
          <w:szCs w:val="22"/>
        </w:rPr>
        <w:t>ensure</w:t>
      </w:r>
      <w:r w:rsidRPr="00B1632F">
        <w:rPr>
          <w:rFonts w:cs="Arial"/>
          <w:b w:val="0"/>
          <w:bCs/>
          <w:szCs w:val="22"/>
        </w:rPr>
        <w:t xml:space="preserve"> </w:t>
      </w:r>
      <w:r w:rsidRPr="00B1632F">
        <w:rPr>
          <w:rFonts w:cs="Arial"/>
          <w:b w:val="0"/>
          <w:bCs/>
          <w:spacing w:val="-1"/>
          <w:szCs w:val="22"/>
        </w:rPr>
        <w:t>that</w:t>
      </w:r>
      <w:r w:rsidRPr="00B1632F">
        <w:rPr>
          <w:rFonts w:cs="Arial"/>
          <w:b w:val="0"/>
          <w:bCs/>
          <w:spacing w:val="2"/>
          <w:szCs w:val="22"/>
        </w:rPr>
        <w:t xml:space="preserve"> </w:t>
      </w:r>
      <w:r w:rsidRPr="00B1632F">
        <w:rPr>
          <w:rFonts w:cs="Arial"/>
          <w:b w:val="0"/>
          <w:bCs/>
          <w:spacing w:val="-2"/>
          <w:szCs w:val="22"/>
        </w:rPr>
        <w:t>Child</w:t>
      </w:r>
      <w:r w:rsidRPr="00B1632F">
        <w:rPr>
          <w:rFonts w:cs="Arial"/>
          <w:b w:val="0"/>
          <w:bCs/>
          <w:spacing w:val="2"/>
          <w:szCs w:val="22"/>
        </w:rPr>
        <w:t xml:space="preserve"> </w:t>
      </w:r>
      <w:r w:rsidRPr="00B1632F">
        <w:rPr>
          <w:rFonts w:cs="Arial"/>
          <w:b w:val="0"/>
          <w:bCs/>
          <w:spacing w:val="-1"/>
          <w:szCs w:val="22"/>
        </w:rPr>
        <w:t>Safety</w:t>
      </w:r>
      <w:r w:rsidRPr="00B1632F">
        <w:rPr>
          <w:rFonts w:cs="Arial"/>
          <w:b w:val="0"/>
          <w:bCs/>
          <w:spacing w:val="-2"/>
          <w:szCs w:val="22"/>
        </w:rPr>
        <w:t xml:space="preserve"> </w:t>
      </w:r>
      <w:r w:rsidRPr="00B1632F">
        <w:rPr>
          <w:rFonts w:cs="Arial"/>
          <w:b w:val="0"/>
          <w:bCs/>
          <w:spacing w:val="-1"/>
          <w:szCs w:val="22"/>
        </w:rPr>
        <w:t xml:space="preserve">staff </w:t>
      </w:r>
      <w:bookmarkStart w:id="4" w:name="_Hlk69224769"/>
      <w:r w:rsidRPr="00B1632F">
        <w:rPr>
          <w:rFonts w:cs="Arial"/>
          <w:b w:val="0"/>
          <w:bCs/>
          <w:spacing w:val="-1"/>
          <w:szCs w:val="22"/>
        </w:rPr>
        <w:t>provide</w:t>
      </w:r>
      <w:r w:rsidRPr="00B1632F">
        <w:rPr>
          <w:rFonts w:cs="Arial"/>
          <w:b w:val="0"/>
          <w:bCs/>
          <w:szCs w:val="22"/>
        </w:rPr>
        <w:t xml:space="preserve"> a trauma-informed, compassionate and timely </w:t>
      </w:r>
      <w:r w:rsidRPr="00B1632F">
        <w:rPr>
          <w:rFonts w:cs="Arial"/>
          <w:b w:val="0"/>
          <w:bCs/>
          <w:spacing w:val="-1"/>
          <w:szCs w:val="22"/>
        </w:rPr>
        <w:t>response to children who have been sexually abused while in care</w:t>
      </w:r>
      <w:bookmarkEnd w:id="4"/>
      <w:r w:rsidRPr="00B1632F">
        <w:rPr>
          <w:rFonts w:cs="Arial"/>
          <w:b w:val="0"/>
          <w:bCs/>
          <w:spacing w:val="-1"/>
          <w:szCs w:val="22"/>
        </w:rPr>
        <w:t>. It recognises the profound and life-long impact of sexual abuse on children, and that many children in care may have already experienced trauma prior to coming into care.</w:t>
      </w:r>
    </w:p>
    <w:p w14:paraId="6F1207A7" w14:textId="7BA1E806" w:rsidR="002B2755" w:rsidRPr="00B1632F" w:rsidRDefault="002B2755" w:rsidP="00FF37A5">
      <w:pPr>
        <w:pStyle w:val="BodyText"/>
        <w:widowControl w:val="0"/>
        <w:tabs>
          <w:tab w:val="left" w:pos="834"/>
        </w:tabs>
        <w:spacing w:before="120" w:after="240"/>
        <w:ind w:right="108"/>
        <w:rPr>
          <w:rFonts w:cs="Arial"/>
          <w:b w:val="0"/>
          <w:bCs/>
          <w:spacing w:val="-1"/>
          <w:szCs w:val="22"/>
        </w:rPr>
      </w:pPr>
      <w:r w:rsidRPr="00B1632F">
        <w:rPr>
          <w:rFonts w:cs="Arial"/>
          <w:b w:val="0"/>
          <w:bCs/>
          <w:spacing w:val="-1"/>
          <w:szCs w:val="22"/>
        </w:rPr>
        <w:t>This policy requires Child Safety staff to believe a child and respond to them in a supportive way, regardless of the outcome of any subsequent assessment or court process. It acknowledges that responses to the child will vary depending on time and age of child and may be required from the time of the disclosure, through to transition to adulthood planning and support.</w:t>
      </w:r>
    </w:p>
    <w:p w14:paraId="21BC72A1" w14:textId="77777777" w:rsidR="002B2755" w:rsidRPr="00B1632F" w:rsidRDefault="002B2755" w:rsidP="00FF37A5">
      <w:pPr>
        <w:pStyle w:val="BodyText"/>
        <w:widowControl w:val="0"/>
        <w:tabs>
          <w:tab w:val="left" w:pos="834"/>
        </w:tabs>
        <w:spacing w:before="120" w:after="240"/>
        <w:ind w:right="108"/>
        <w:rPr>
          <w:rFonts w:cs="Arial"/>
          <w:b w:val="0"/>
          <w:bCs/>
          <w:spacing w:val="-1"/>
          <w:szCs w:val="22"/>
        </w:rPr>
      </w:pPr>
      <w:r w:rsidRPr="00B1632F">
        <w:rPr>
          <w:rFonts w:cs="Arial"/>
          <w:b w:val="0"/>
          <w:bCs/>
          <w:spacing w:val="-1"/>
          <w:szCs w:val="22"/>
        </w:rPr>
        <w:t xml:space="preserve">This policy also requires </w:t>
      </w:r>
      <w:r w:rsidRPr="00B1632F">
        <w:rPr>
          <w:rFonts w:cs="Arial"/>
          <w:b w:val="0"/>
          <w:bCs/>
          <w:spacing w:val="-2"/>
          <w:szCs w:val="22"/>
        </w:rPr>
        <w:t>Child</w:t>
      </w:r>
      <w:r w:rsidRPr="00B1632F">
        <w:rPr>
          <w:rFonts w:cs="Arial"/>
          <w:b w:val="0"/>
          <w:bCs/>
          <w:spacing w:val="2"/>
          <w:szCs w:val="22"/>
        </w:rPr>
        <w:t xml:space="preserve"> </w:t>
      </w:r>
      <w:r w:rsidRPr="00B1632F">
        <w:rPr>
          <w:rFonts w:cs="Arial"/>
          <w:b w:val="0"/>
          <w:bCs/>
          <w:spacing w:val="-1"/>
          <w:szCs w:val="22"/>
        </w:rPr>
        <w:t>Safety</w:t>
      </w:r>
      <w:r w:rsidRPr="00B1632F">
        <w:rPr>
          <w:rFonts w:cs="Arial"/>
          <w:b w:val="0"/>
          <w:bCs/>
          <w:spacing w:val="-2"/>
          <w:szCs w:val="22"/>
        </w:rPr>
        <w:t xml:space="preserve"> </w:t>
      </w:r>
      <w:r w:rsidRPr="00B1632F">
        <w:rPr>
          <w:rFonts w:cs="Arial"/>
          <w:b w:val="0"/>
          <w:bCs/>
          <w:spacing w:val="-1"/>
          <w:szCs w:val="22"/>
        </w:rPr>
        <w:t>staff to support children who have been sexually abused while in care to access services to assist them in their recovery, and to access independent legal advice in relation to legal action they may wish to take to access redress or compensation.</w:t>
      </w:r>
    </w:p>
    <w:p w14:paraId="2119C172" w14:textId="28D92F73" w:rsidR="00615C0F" w:rsidRDefault="00615C0F" w:rsidP="00B665D9"/>
    <w:p w14:paraId="2EFE26AB" w14:textId="77777777" w:rsidR="002B2755" w:rsidRPr="002C0759" w:rsidRDefault="002B2755" w:rsidP="00B665D9"/>
    <w:p w14:paraId="741F01C3" w14:textId="77777777" w:rsidR="00615C0F" w:rsidRPr="00B665D9" w:rsidRDefault="00615C0F" w:rsidP="00B665D9">
      <w:pPr>
        <w:pStyle w:val="Heading4"/>
      </w:pPr>
      <w:r w:rsidRPr="00B665D9">
        <w:t>Scope:</w:t>
      </w:r>
    </w:p>
    <w:p w14:paraId="293441E5" w14:textId="77777777" w:rsidR="00936687" w:rsidRPr="00B1632F" w:rsidRDefault="00936687" w:rsidP="00936687">
      <w:pPr>
        <w:pStyle w:val="BodyText"/>
        <w:spacing w:before="120" w:after="120"/>
        <w:ind w:right="108"/>
        <w:rPr>
          <w:rFonts w:cs="Arial"/>
          <w:b w:val="0"/>
          <w:bCs/>
          <w:spacing w:val="-1"/>
          <w:szCs w:val="22"/>
        </w:rPr>
      </w:pPr>
      <w:r w:rsidRPr="00B1632F">
        <w:rPr>
          <w:rFonts w:cs="Arial"/>
          <w:b w:val="0"/>
          <w:bCs/>
          <w:spacing w:val="-1"/>
          <w:szCs w:val="22"/>
        </w:rPr>
        <w:t>This policy refers to children who have been sexually abused while in a care arrangement made by Child Safety. This policy applies irrespective of who perpetrated the abuse, and is not limited to abuse by a carer, member of their household, Child Safety staff or licensed care services staff. It includes sexual abuse by other individuals such as an adolescent or adult family friend, teacher, sports coach, or abuse by a parent or other family member during family contact.</w:t>
      </w:r>
    </w:p>
    <w:p w14:paraId="54D0BCA4" w14:textId="77777777" w:rsidR="00936687" w:rsidRPr="00B1632F" w:rsidRDefault="00936687" w:rsidP="00936687">
      <w:pPr>
        <w:pStyle w:val="BodyText"/>
        <w:spacing w:before="120" w:after="120"/>
        <w:ind w:right="108"/>
        <w:rPr>
          <w:rFonts w:cs="Arial"/>
          <w:b w:val="0"/>
          <w:bCs/>
          <w:spacing w:val="-1"/>
          <w:szCs w:val="22"/>
        </w:rPr>
      </w:pPr>
      <w:bookmarkStart w:id="5" w:name="_Hlk104817783"/>
      <w:r w:rsidRPr="00B1632F">
        <w:rPr>
          <w:rFonts w:cs="Arial"/>
          <w:b w:val="0"/>
          <w:bCs/>
          <w:spacing w:val="-1"/>
          <w:szCs w:val="22"/>
        </w:rPr>
        <w:t>This policy does not apply retrospectively to adults who were previously children in care. However, an adult who contacts Child Safety and discloses they experienced sexual abuse as a child while in care will be provided with information about support services, legal avenues for redress or compensation, and any other relevant available services.</w:t>
      </w:r>
    </w:p>
    <w:bookmarkEnd w:id="5"/>
    <w:p w14:paraId="66E1C03C" w14:textId="77777777" w:rsidR="00936687" w:rsidRPr="00B1632F" w:rsidRDefault="00936687" w:rsidP="00936687">
      <w:pPr>
        <w:pStyle w:val="BodyText"/>
        <w:spacing w:before="120" w:after="120"/>
        <w:ind w:right="108"/>
        <w:rPr>
          <w:rFonts w:cs="Arial"/>
          <w:b w:val="0"/>
          <w:bCs/>
          <w:spacing w:val="-1"/>
          <w:szCs w:val="22"/>
        </w:rPr>
      </w:pPr>
      <w:r w:rsidRPr="00B1632F">
        <w:rPr>
          <w:rFonts w:cs="Arial"/>
          <w:b w:val="0"/>
          <w:bCs/>
          <w:spacing w:val="-1"/>
          <w:szCs w:val="22"/>
        </w:rPr>
        <w:t>This policy also does not apply to:</w:t>
      </w:r>
    </w:p>
    <w:p w14:paraId="7D98A3C5" w14:textId="77777777" w:rsidR="00936687" w:rsidRPr="00B1632F" w:rsidRDefault="00936687" w:rsidP="00936687">
      <w:pPr>
        <w:pStyle w:val="BodyText"/>
        <w:widowControl w:val="0"/>
        <w:numPr>
          <w:ilvl w:val="0"/>
          <w:numId w:val="3"/>
        </w:numPr>
        <w:tabs>
          <w:tab w:val="left" w:pos="834"/>
        </w:tabs>
        <w:spacing w:before="120" w:after="120"/>
        <w:rPr>
          <w:rFonts w:cs="Arial"/>
          <w:b w:val="0"/>
          <w:bCs/>
          <w:szCs w:val="22"/>
        </w:rPr>
      </w:pPr>
      <w:r w:rsidRPr="00B1632F">
        <w:rPr>
          <w:rFonts w:cs="Arial"/>
          <w:b w:val="0"/>
          <w:bCs/>
          <w:szCs w:val="22"/>
        </w:rPr>
        <w:t>a child who was sexually abused while subject to a child protection order granting custody to a relative</w:t>
      </w:r>
    </w:p>
    <w:p w14:paraId="63CFC4EF" w14:textId="77777777" w:rsidR="00936687" w:rsidRPr="00B1632F" w:rsidRDefault="00936687" w:rsidP="00936687">
      <w:pPr>
        <w:pStyle w:val="BodyText"/>
        <w:widowControl w:val="0"/>
        <w:numPr>
          <w:ilvl w:val="0"/>
          <w:numId w:val="3"/>
        </w:numPr>
        <w:tabs>
          <w:tab w:val="left" w:pos="834"/>
        </w:tabs>
        <w:spacing w:before="120" w:after="120"/>
        <w:rPr>
          <w:rFonts w:cs="Arial"/>
          <w:b w:val="0"/>
          <w:bCs/>
          <w:szCs w:val="22"/>
        </w:rPr>
      </w:pPr>
      <w:r w:rsidRPr="00B1632F">
        <w:rPr>
          <w:rFonts w:cs="Arial"/>
          <w:b w:val="0"/>
          <w:bCs/>
          <w:szCs w:val="22"/>
        </w:rPr>
        <w:t>the biological child, step-child or adopted child of an approved carer or staff member</w:t>
      </w:r>
    </w:p>
    <w:p w14:paraId="34C2F525" w14:textId="3BA93E76" w:rsidR="00936687" w:rsidRPr="00B1632F" w:rsidRDefault="00936687" w:rsidP="00936687">
      <w:pPr>
        <w:pStyle w:val="BodyText"/>
        <w:widowControl w:val="0"/>
        <w:numPr>
          <w:ilvl w:val="0"/>
          <w:numId w:val="3"/>
        </w:numPr>
        <w:tabs>
          <w:tab w:val="left" w:pos="834"/>
        </w:tabs>
        <w:spacing w:before="120" w:after="120"/>
        <w:rPr>
          <w:rFonts w:cs="Arial"/>
          <w:b w:val="0"/>
          <w:bCs/>
          <w:szCs w:val="22"/>
        </w:rPr>
      </w:pPr>
      <w:r w:rsidRPr="00B1632F">
        <w:rPr>
          <w:rFonts w:cs="Arial"/>
          <w:b w:val="0"/>
          <w:bCs/>
          <w:szCs w:val="22"/>
        </w:rPr>
        <w:t xml:space="preserve">a child who resided in the care environment but </w:t>
      </w:r>
      <w:r w:rsidR="002A2D8B">
        <w:rPr>
          <w:rFonts w:cs="Arial"/>
          <w:b w:val="0"/>
          <w:bCs/>
          <w:szCs w:val="22"/>
        </w:rPr>
        <w:t>was</w:t>
      </w:r>
      <w:r w:rsidR="002A2D8B" w:rsidRPr="00B1632F">
        <w:rPr>
          <w:rFonts w:cs="Arial"/>
          <w:b w:val="0"/>
          <w:bCs/>
          <w:szCs w:val="22"/>
        </w:rPr>
        <w:t xml:space="preserve"> </w:t>
      </w:r>
      <w:r w:rsidRPr="00B1632F">
        <w:rPr>
          <w:rFonts w:cs="Arial"/>
          <w:b w:val="0"/>
          <w:bCs/>
          <w:szCs w:val="22"/>
        </w:rPr>
        <w:t>not subject to statutory intervention.</w:t>
      </w:r>
    </w:p>
    <w:p w14:paraId="093E405F" w14:textId="77777777" w:rsidR="00615C0F" w:rsidRPr="002C0759" w:rsidRDefault="00615C0F" w:rsidP="00B665D9"/>
    <w:p w14:paraId="05BD5453" w14:textId="77777777" w:rsidR="002B2755" w:rsidRPr="00B1632F" w:rsidRDefault="002B2755" w:rsidP="002B2755">
      <w:pPr>
        <w:spacing w:before="120" w:after="120"/>
        <w:rPr>
          <w:rFonts w:cs="Arial"/>
          <w:b/>
          <w:sz w:val="24"/>
        </w:rPr>
      </w:pPr>
      <w:r w:rsidRPr="00B1632F">
        <w:rPr>
          <w:rFonts w:cs="Arial"/>
          <w:b/>
          <w:sz w:val="24"/>
        </w:rPr>
        <w:t>Roles and Responsibilities:</w:t>
      </w:r>
    </w:p>
    <w:p w14:paraId="4B5896D8" w14:textId="77777777" w:rsidR="002B2755" w:rsidRPr="00B1632F" w:rsidRDefault="002B2755" w:rsidP="002B2755">
      <w:pPr>
        <w:pStyle w:val="BodyText"/>
        <w:spacing w:before="120" w:after="120"/>
        <w:ind w:right="108"/>
        <w:rPr>
          <w:rFonts w:cs="Arial"/>
          <w:spacing w:val="-1"/>
          <w:szCs w:val="22"/>
        </w:rPr>
      </w:pPr>
      <w:r w:rsidRPr="00B1632F">
        <w:rPr>
          <w:rFonts w:cs="Arial"/>
          <w:spacing w:val="-1"/>
          <w:szCs w:val="22"/>
        </w:rPr>
        <w:t>Child Safety</w:t>
      </w:r>
    </w:p>
    <w:p w14:paraId="209FBA22" w14:textId="19D197D6" w:rsidR="002B2755" w:rsidRPr="00B1632F" w:rsidRDefault="002B2755" w:rsidP="002B2755">
      <w:pPr>
        <w:pStyle w:val="BodyText"/>
        <w:spacing w:before="120" w:after="120"/>
        <w:ind w:right="108"/>
        <w:rPr>
          <w:rFonts w:cs="Arial"/>
          <w:b w:val="0"/>
          <w:bCs/>
          <w:spacing w:val="-1"/>
          <w:szCs w:val="22"/>
        </w:rPr>
      </w:pPr>
      <w:r w:rsidRPr="00B1632F">
        <w:rPr>
          <w:rFonts w:cs="Arial"/>
          <w:b w:val="0"/>
          <w:bCs/>
          <w:spacing w:val="-1"/>
          <w:szCs w:val="22"/>
        </w:rPr>
        <w:t xml:space="preserve">Child Safety staff are </w:t>
      </w:r>
      <w:r w:rsidR="00CC14B0" w:rsidRPr="00B1632F">
        <w:rPr>
          <w:rFonts w:cs="Arial"/>
          <w:b w:val="0"/>
          <w:bCs/>
          <w:spacing w:val="-1"/>
          <w:szCs w:val="22"/>
        </w:rPr>
        <w:t>responsible</w:t>
      </w:r>
      <w:r w:rsidRPr="00B1632F">
        <w:rPr>
          <w:rFonts w:cs="Arial"/>
          <w:b w:val="0"/>
          <w:bCs/>
          <w:spacing w:val="-1"/>
          <w:szCs w:val="22"/>
        </w:rPr>
        <w:t xml:space="preserve"> for:</w:t>
      </w:r>
    </w:p>
    <w:p w14:paraId="2AB45FC7" w14:textId="58102DBA" w:rsidR="002B2755" w:rsidRPr="00B1632F" w:rsidRDefault="002B2755" w:rsidP="002B2755">
      <w:pPr>
        <w:pStyle w:val="ListParagraph"/>
        <w:numPr>
          <w:ilvl w:val="0"/>
          <w:numId w:val="2"/>
        </w:numPr>
        <w:spacing w:before="120" w:after="120"/>
        <w:rPr>
          <w:rFonts w:ascii="Arial" w:hAnsi="Arial" w:cs="Arial"/>
        </w:rPr>
      </w:pPr>
      <w:r w:rsidRPr="00B1632F">
        <w:rPr>
          <w:rFonts w:ascii="Arial" w:eastAsia="Times New Roman" w:hAnsi="Arial" w:cs="Arial"/>
          <w:lang w:val="en-AU" w:eastAsia="en-AU"/>
        </w:rPr>
        <w:t>Providing</w:t>
      </w:r>
      <w:r w:rsidRPr="00B1632F">
        <w:rPr>
          <w:rFonts w:ascii="Arial" w:hAnsi="Arial" w:cs="Arial"/>
        </w:rPr>
        <w:t xml:space="preserve"> an immediate and ongoing response to children who experience sexual abuse while in care.</w:t>
      </w:r>
    </w:p>
    <w:p w14:paraId="64CB1C53" w14:textId="7FB71F85" w:rsidR="002B2755" w:rsidRPr="00B1632F" w:rsidRDefault="002B2755" w:rsidP="002B2755">
      <w:pPr>
        <w:pStyle w:val="ListParagraph"/>
        <w:numPr>
          <w:ilvl w:val="0"/>
          <w:numId w:val="2"/>
        </w:numPr>
        <w:spacing w:before="120" w:after="120"/>
        <w:rPr>
          <w:rFonts w:ascii="Arial" w:hAnsi="Arial" w:cs="Arial"/>
        </w:rPr>
      </w:pPr>
      <w:r w:rsidRPr="00B1632F">
        <w:rPr>
          <w:rFonts w:ascii="Arial" w:eastAsia="Times New Roman" w:hAnsi="Arial" w:cs="Arial"/>
          <w:lang w:val="en-AU" w:eastAsia="en-AU"/>
        </w:rPr>
        <w:t>Supporting</w:t>
      </w:r>
      <w:r w:rsidRPr="00B1632F">
        <w:rPr>
          <w:rFonts w:ascii="Arial" w:hAnsi="Arial" w:cs="Arial"/>
        </w:rPr>
        <w:t xml:space="preserve"> and assisting children who experience sexual abuse while in care to access the help and support they need to assist their recovery.</w:t>
      </w:r>
    </w:p>
    <w:p w14:paraId="5F0A7D7C" w14:textId="2F412130" w:rsidR="002B2755" w:rsidRPr="002B2755" w:rsidRDefault="002B2755" w:rsidP="002B2755">
      <w:pPr>
        <w:pStyle w:val="ListParagraph"/>
        <w:numPr>
          <w:ilvl w:val="0"/>
          <w:numId w:val="2"/>
        </w:numPr>
        <w:spacing w:before="120" w:after="120"/>
        <w:rPr>
          <w:rFonts w:ascii="Arial" w:hAnsi="Arial" w:cs="Arial"/>
        </w:rPr>
      </w:pPr>
      <w:r w:rsidRPr="00B1632F">
        <w:rPr>
          <w:rFonts w:ascii="Arial" w:eastAsia="Times New Roman" w:hAnsi="Arial" w:cs="Arial"/>
          <w:lang w:val="en-AU" w:eastAsia="en-AU"/>
        </w:rPr>
        <w:t>Undertaking</w:t>
      </w:r>
      <w:r w:rsidRPr="00B1632F">
        <w:rPr>
          <w:rFonts w:ascii="Arial" w:hAnsi="Arial" w:cs="Arial"/>
        </w:rPr>
        <w:t xml:space="preserve"> an assessment of disclosures of sexual abuse, including a joint </w:t>
      </w:r>
      <w:r w:rsidRPr="002B2755">
        <w:rPr>
          <w:rFonts w:ascii="Arial" w:hAnsi="Arial" w:cs="Arial"/>
        </w:rPr>
        <w:t>response with Queensland Police Service, if required.</w:t>
      </w:r>
    </w:p>
    <w:p w14:paraId="307CD604" w14:textId="70A2E941" w:rsidR="002B2755" w:rsidRPr="002B2755" w:rsidRDefault="002B2755" w:rsidP="002B2755">
      <w:pPr>
        <w:pStyle w:val="ListParagraph"/>
        <w:numPr>
          <w:ilvl w:val="0"/>
          <w:numId w:val="2"/>
        </w:numPr>
        <w:spacing w:before="120" w:after="120"/>
        <w:rPr>
          <w:rFonts w:ascii="Arial" w:hAnsi="Arial" w:cs="Arial"/>
        </w:rPr>
      </w:pPr>
      <w:r w:rsidRPr="002B2755">
        <w:rPr>
          <w:rFonts w:ascii="Arial" w:hAnsi="Arial" w:cs="Arial"/>
        </w:rPr>
        <w:t>Providing the child with a genuine, meaningful, trauma-informed apology for the abuse they have experienced and the resulting harm, as well as offering the child a formal apology, either in writing or in person by a senior officer, at a time appropriate for the child.</w:t>
      </w:r>
    </w:p>
    <w:p w14:paraId="0842C7CE" w14:textId="34DB5302" w:rsidR="00936687" w:rsidRPr="002B2755" w:rsidRDefault="002B2755" w:rsidP="002B2755">
      <w:pPr>
        <w:pStyle w:val="ListParagraph"/>
        <w:numPr>
          <w:ilvl w:val="0"/>
          <w:numId w:val="2"/>
        </w:numPr>
        <w:spacing w:before="120" w:after="120"/>
        <w:rPr>
          <w:rFonts w:ascii="Arial" w:hAnsi="Arial" w:cs="Arial"/>
        </w:rPr>
      </w:pPr>
      <w:r w:rsidRPr="002B2755">
        <w:rPr>
          <w:rFonts w:ascii="Arial" w:hAnsi="Arial" w:cs="Arial"/>
        </w:rPr>
        <w:t xml:space="preserve">Supporting children to exercise their legal rights. This will include a referral for independent legal </w:t>
      </w:r>
      <w:r w:rsidRPr="002B2755">
        <w:rPr>
          <w:rFonts w:ascii="Arial" w:eastAsia="Times New Roman" w:hAnsi="Arial" w:cs="Arial"/>
          <w:lang w:val="en-AU" w:eastAsia="en-AU"/>
        </w:rPr>
        <w:t>advice</w:t>
      </w:r>
      <w:r w:rsidRPr="002B2755">
        <w:rPr>
          <w:rFonts w:ascii="Arial" w:hAnsi="Arial" w:cs="Arial"/>
        </w:rPr>
        <w:t xml:space="preserve"> for children to be informed of their legal rights, including eligibility for financial assistance from Victim Assist Queensland, to apply to the National Redress Scheme (before 30 June 2027), or pursuing legal remedy or compensation</w:t>
      </w:r>
      <w:r>
        <w:rPr>
          <w:rFonts w:ascii="Arial" w:hAnsi="Arial" w:cs="Arial"/>
        </w:rPr>
        <w:t>.</w:t>
      </w:r>
    </w:p>
    <w:p w14:paraId="2FE52B5D" w14:textId="77777777" w:rsidR="002B2755" w:rsidRPr="00B1632F" w:rsidRDefault="002B2755" w:rsidP="00936687">
      <w:pPr>
        <w:suppressAutoHyphens/>
        <w:spacing w:before="120" w:after="120"/>
        <w:rPr>
          <w:rFonts w:cs="Arial"/>
          <w:szCs w:val="22"/>
        </w:rPr>
      </w:pPr>
    </w:p>
    <w:p w14:paraId="04F7D36D" w14:textId="77777777" w:rsidR="00936687" w:rsidRPr="00B1632F" w:rsidRDefault="00936687" w:rsidP="00936687">
      <w:pPr>
        <w:suppressAutoHyphens/>
        <w:spacing w:before="120" w:after="120"/>
        <w:rPr>
          <w:rFonts w:cs="Arial"/>
          <w:b/>
          <w:bCs/>
          <w:szCs w:val="22"/>
        </w:rPr>
      </w:pPr>
      <w:r w:rsidRPr="00B1632F">
        <w:rPr>
          <w:rFonts w:cs="Arial"/>
          <w:b/>
          <w:bCs/>
          <w:szCs w:val="22"/>
        </w:rPr>
        <w:t>Legal Services</w:t>
      </w:r>
    </w:p>
    <w:p w14:paraId="3276A8CE" w14:textId="77777777" w:rsidR="00936687" w:rsidRPr="00B1632F" w:rsidRDefault="00936687" w:rsidP="00936687">
      <w:pPr>
        <w:suppressAutoHyphens/>
        <w:spacing w:before="120" w:after="120"/>
        <w:rPr>
          <w:rFonts w:cs="Arial"/>
          <w:szCs w:val="22"/>
        </w:rPr>
      </w:pPr>
      <w:bookmarkStart w:id="6" w:name="_Hlk97042511"/>
      <w:r w:rsidRPr="00B1632F">
        <w:rPr>
          <w:rFonts w:cs="Arial"/>
          <w:szCs w:val="22"/>
        </w:rPr>
        <w:t>Legal Services staff are responsible for:</w:t>
      </w:r>
    </w:p>
    <w:p w14:paraId="0D36C71F" w14:textId="17BCE942" w:rsidR="00936687" w:rsidRPr="00B1632F" w:rsidRDefault="00FF37A5" w:rsidP="00936687">
      <w:pPr>
        <w:pStyle w:val="Default"/>
        <w:numPr>
          <w:ilvl w:val="0"/>
          <w:numId w:val="4"/>
        </w:numPr>
        <w:spacing w:before="120" w:after="120"/>
        <w:rPr>
          <w:sz w:val="22"/>
          <w:szCs w:val="22"/>
        </w:rPr>
      </w:pPr>
      <w:r>
        <w:rPr>
          <w:sz w:val="22"/>
          <w:szCs w:val="22"/>
        </w:rPr>
        <w:t>p</w:t>
      </w:r>
      <w:r w:rsidR="00936687" w:rsidRPr="00B1632F">
        <w:rPr>
          <w:sz w:val="22"/>
          <w:szCs w:val="22"/>
        </w:rPr>
        <w:t>roviding advice to Child Safety staff when children in care wish to access legal advice, including considerations as to the capacity of a child to give legal instructions, and potential legal remedies and resources.</w:t>
      </w:r>
    </w:p>
    <w:p w14:paraId="0981B367" w14:textId="15151739" w:rsidR="00936687" w:rsidRPr="00B1632F" w:rsidRDefault="00FF37A5" w:rsidP="00936687">
      <w:pPr>
        <w:pStyle w:val="Default"/>
        <w:numPr>
          <w:ilvl w:val="0"/>
          <w:numId w:val="4"/>
        </w:numPr>
        <w:spacing w:before="120" w:after="120"/>
        <w:rPr>
          <w:sz w:val="22"/>
          <w:szCs w:val="22"/>
        </w:rPr>
      </w:pPr>
      <w:r>
        <w:rPr>
          <w:sz w:val="22"/>
          <w:szCs w:val="22"/>
        </w:rPr>
        <w:t>p</w:t>
      </w:r>
      <w:r w:rsidRPr="00B1632F">
        <w:rPr>
          <w:sz w:val="22"/>
          <w:szCs w:val="22"/>
        </w:rPr>
        <w:t xml:space="preserve">roviding </w:t>
      </w:r>
      <w:r w:rsidR="00936687" w:rsidRPr="00B1632F">
        <w:rPr>
          <w:sz w:val="22"/>
          <w:szCs w:val="22"/>
        </w:rPr>
        <w:t>information to staff about their possible involvement in criminal and/or civil proceedings.</w:t>
      </w:r>
    </w:p>
    <w:p w14:paraId="4FCC204D" w14:textId="77777777" w:rsidR="00936687" w:rsidRPr="00B1632F" w:rsidRDefault="00936687" w:rsidP="00936687">
      <w:pPr>
        <w:pStyle w:val="Default"/>
        <w:spacing w:before="120" w:after="120"/>
        <w:rPr>
          <w:sz w:val="22"/>
          <w:szCs w:val="22"/>
        </w:rPr>
      </w:pPr>
    </w:p>
    <w:bookmarkEnd w:id="6"/>
    <w:p w14:paraId="6500186A" w14:textId="77777777" w:rsidR="00936687" w:rsidRPr="00B1632F" w:rsidRDefault="00936687" w:rsidP="00936687">
      <w:pPr>
        <w:suppressAutoHyphens/>
        <w:spacing w:before="120" w:after="120"/>
        <w:rPr>
          <w:rFonts w:cs="Arial"/>
          <w:b/>
          <w:bCs/>
          <w:szCs w:val="22"/>
        </w:rPr>
      </w:pPr>
      <w:r w:rsidRPr="00B1632F">
        <w:rPr>
          <w:rFonts w:cs="Arial"/>
          <w:b/>
          <w:bCs/>
          <w:szCs w:val="22"/>
        </w:rPr>
        <w:t>Redress Coordination Unit</w:t>
      </w:r>
    </w:p>
    <w:p w14:paraId="4FB590AB" w14:textId="1F62A2FC" w:rsidR="00936687" w:rsidRPr="00B1632F" w:rsidRDefault="00936687" w:rsidP="00936687">
      <w:pPr>
        <w:suppressAutoHyphens/>
        <w:spacing w:before="120" w:after="120"/>
        <w:rPr>
          <w:rFonts w:cs="Arial"/>
          <w:color w:val="000000"/>
          <w:szCs w:val="22"/>
        </w:rPr>
      </w:pPr>
      <w:r w:rsidRPr="00B1632F">
        <w:rPr>
          <w:rFonts w:cs="Arial"/>
          <w:color w:val="000000"/>
          <w:szCs w:val="22"/>
        </w:rPr>
        <w:t>If the sexual abuse of the child occurred prior to 1 July 2018, and the child will turn 18</w:t>
      </w:r>
      <w:r w:rsidR="009023BD">
        <w:rPr>
          <w:rFonts w:cs="Arial"/>
          <w:color w:val="000000"/>
          <w:szCs w:val="22"/>
        </w:rPr>
        <w:t xml:space="preserve"> years of age</w:t>
      </w:r>
      <w:r w:rsidRPr="00B1632F">
        <w:rPr>
          <w:rFonts w:cs="Arial"/>
          <w:color w:val="000000"/>
          <w:szCs w:val="22"/>
        </w:rPr>
        <w:t xml:space="preserve"> before 20 June 2027, the Redress Coordination Unit is able to provide advice to Child Safety staff about:</w:t>
      </w:r>
    </w:p>
    <w:p w14:paraId="037BDB1F" w14:textId="77777777" w:rsidR="00936687" w:rsidRPr="00B1632F" w:rsidRDefault="00936687" w:rsidP="00936687">
      <w:pPr>
        <w:pStyle w:val="Default"/>
        <w:numPr>
          <w:ilvl w:val="0"/>
          <w:numId w:val="4"/>
        </w:numPr>
        <w:spacing w:before="120" w:after="120"/>
        <w:rPr>
          <w:sz w:val="22"/>
          <w:szCs w:val="22"/>
        </w:rPr>
      </w:pPr>
      <w:r w:rsidRPr="00B1632F">
        <w:rPr>
          <w:sz w:val="22"/>
          <w:szCs w:val="22"/>
        </w:rPr>
        <w:t>the eligibility criteria for a young person to apply for redress under the National Redress Scheme</w:t>
      </w:r>
    </w:p>
    <w:p w14:paraId="4191F66C" w14:textId="77777777" w:rsidR="00936687" w:rsidRPr="00B1632F" w:rsidRDefault="00936687" w:rsidP="00A621CD">
      <w:pPr>
        <w:pStyle w:val="Default"/>
        <w:numPr>
          <w:ilvl w:val="0"/>
          <w:numId w:val="4"/>
        </w:numPr>
        <w:spacing w:before="120" w:after="120"/>
        <w:rPr>
          <w:sz w:val="22"/>
          <w:szCs w:val="22"/>
        </w:rPr>
      </w:pPr>
      <w:r w:rsidRPr="00B1632F">
        <w:rPr>
          <w:sz w:val="22"/>
          <w:szCs w:val="22"/>
        </w:rPr>
        <w:t>how to access knowmore Legal Services for free, independent advice about applying for redress or taking civil actions against Child Safety, including access to dedicated Aboriginal and Torres Strait Islander cultural liaison officers within knowmore.</w:t>
      </w:r>
    </w:p>
    <w:p w14:paraId="59CAF269" w14:textId="77777777" w:rsidR="00A621CD" w:rsidRDefault="00A621CD" w:rsidP="00A621CD">
      <w:pPr>
        <w:spacing w:after="120"/>
        <w:rPr>
          <w:rStyle w:val="Heading4Char"/>
        </w:rPr>
      </w:pPr>
    </w:p>
    <w:p w14:paraId="247DA3B6" w14:textId="77718A13" w:rsidR="00615C0F" w:rsidRPr="00B665D9" w:rsidRDefault="00615C0F" w:rsidP="00A621CD">
      <w:pPr>
        <w:spacing w:after="120"/>
        <w:rPr>
          <w:rStyle w:val="Heading4Char"/>
        </w:rPr>
      </w:pPr>
      <w:r w:rsidRPr="00B665D9">
        <w:rPr>
          <w:rStyle w:val="Heading4Char"/>
        </w:rPr>
        <w:t>Authority:</w:t>
      </w:r>
    </w:p>
    <w:p w14:paraId="664717A3" w14:textId="77777777" w:rsidR="00936687" w:rsidRPr="00B1632F" w:rsidRDefault="00936687" w:rsidP="00A621CD">
      <w:pPr>
        <w:spacing w:before="120" w:after="120"/>
        <w:rPr>
          <w:rFonts w:cs="Arial"/>
          <w:spacing w:val="-2"/>
          <w:szCs w:val="22"/>
        </w:rPr>
      </w:pPr>
      <w:r w:rsidRPr="00B1632F">
        <w:rPr>
          <w:rFonts w:cs="Arial"/>
          <w:i/>
          <w:spacing w:val="-2"/>
          <w:szCs w:val="22"/>
        </w:rPr>
        <w:t>Child</w:t>
      </w:r>
      <w:r w:rsidRPr="00B1632F">
        <w:rPr>
          <w:rFonts w:cs="Arial"/>
          <w:i/>
          <w:szCs w:val="22"/>
        </w:rPr>
        <w:t xml:space="preserve"> Protection </w:t>
      </w:r>
      <w:r w:rsidRPr="00B1632F">
        <w:rPr>
          <w:rFonts w:cs="Arial"/>
          <w:i/>
          <w:spacing w:val="-1"/>
          <w:szCs w:val="22"/>
        </w:rPr>
        <w:t>Act</w:t>
      </w:r>
      <w:r w:rsidRPr="00B1632F">
        <w:rPr>
          <w:rFonts w:cs="Arial"/>
          <w:i/>
          <w:spacing w:val="2"/>
          <w:szCs w:val="22"/>
        </w:rPr>
        <w:t xml:space="preserve"> </w:t>
      </w:r>
      <w:r w:rsidRPr="00B1632F">
        <w:rPr>
          <w:rFonts w:cs="Arial"/>
          <w:i/>
          <w:spacing w:val="-2"/>
          <w:szCs w:val="22"/>
        </w:rPr>
        <w:t>1999,</w:t>
      </w:r>
      <w:r w:rsidRPr="00B1632F">
        <w:rPr>
          <w:rFonts w:cs="Arial"/>
          <w:i/>
          <w:spacing w:val="2"/>
          <w:szCs w:val="22"/>
        </w:rPr>
        <w:t xml:space="preserve"> </w:t>
      </w:r>
      <w:r w:rsidRPr="00B1632F">
        <w:rPr>
          <w:rFonts w:cs="Arial"/>
          <w:spacing w:val="-1"/>
          <w:szCs w:val="22"/>
        </w:rPr>
        <w:t>sections</w:t>
      </w:r>
      <w:r w:rsidRPr="00B1632F">
        <w:rPr>
          <w:rFonts w:cs="Arial"/>
          <w:spacing w:val="1"/>
          <w:szCs w:val="22"/>
        </w:rPr>
        <w:t xml:space="preserve"> 5A, </w:t>
      </w:r>
      <w:r w:rsidRPr="00B1632F">
        <w:rPr>
          <w:rFonts w:cs="Arial"/>
          <w:spacing w:val="-1"/>
          <w:szCs w:val="22"/>
        </w:rPr>
        <w:t xml:space="preserve">7(1)(d)(e)(m), 14, 74, 122, </w:t>
      </w:r>
      <w:r w:rsidRPr="00B1632F">
        <w:rPr>
          <w:rFonts w:cs="Arial"/>
          <w:spacing w:val="-2"/>
          <w:szCs w:val="22"/>
        </w:rPr>
        <w:t xml:space="preserve">Part 4, </w:t>
      </w:r>
      <w:r w:rsidRPr="00B1632F">
        <w:rPr>
          <w:rFonts w:cs="Arial"/>
          <w:spacing w:val="-1"/>
          <w:szCs w:val="22"/>
        </w:rPr>
        <w:t>197,</w:t>
      </w:r>
      <w:r w:rsidRPr="00B1632F">
        <w:rPr>
          <w:rFonts w:cs="Arial"/>
          <w:spacing w:val="1"/>
          <w:szCs w:val="22"/>
        </w:rPr>
        <w:t xml:space="preserve"> 197A</w:t>
      </w:r>
      <w:r w:rsidRPr="00B1632F">
        <w:rPr>
          <w:rFonts w:cs="Arial"/>
          <w:spacing w:val="-1"/>
          <w:szCs w:val="22"/>
        </w:rPr>
        <w:t>, and Schedule</w:t>
      </w:r>
      <w:r w:rsidRPr="00B1632F">
        <w:rPr>
          <w:rFonts w:cs="Arial"/>
          <w:szCs w:val="22"/>
        </w:rPr>
        <w:t> 1</w:t>
      </w:r>
      <w:r w:rsidRPr="00B1632F">
        <w:rPr>
          <w:rFonts w:cs="Arial"/>
          <w:spacing w:val="-2"/>
          <w:szCs w:val="22"/>
        </w:rPr>
        <w:t>.</w:t>
      </w:r>
    </w:p>
    <w:p w14:paraId="48F10EA9" w14:textId="77777777" w:rsidR="00A621CD" w:rsidRDefault="00A621CD" w:rsidP="00A621CD">
      <w:pPr>
        <w:pStyle w:val="Heading4"/>
        <w:spacing w:after="120"/>
      </w:pPr>
    </w:p>
    <w:p w14:paraId="694AD998" w14:textId="076F03CA" w:rsidR="00615C0F" w:rsidRPr="00B665D9" w:rsidRDefault="00615C0F" w:rsidP="00A621CD">
      <w:pPr>
        <w:pStyle w:val="Heading4"/>
        <w:spacing w:after="120"/>
      </w:pPr>
      <w:r w:rsidRPr="00B665D9">
        <w:t>Delegations:</w:t>
      </w:r>
    </w:p>
    <w:p w14:paraId="170668D5" w14:textId="77777777" w:rsidR="00936687" w:rsidRPr="00B1632F" w:rsidRDefault="00936687" w:rsidP="00936687">
      <w:pPr>
        <w:pBdr>
          <w:bottom w:val="single" w:sz="4" w:space="1" w:color="auto"/>
        </w:pBdr>
        <w:spacing w:before="120" w:after="120"/>
        <w:rPr>
          <w:rFonts w:cs="Arial"/>
          <w:szCs w:val="22"/>
        </w:rPr>
      </w:pPr>
      <w:r w:rsidRPr="00B1632F">
        <w:rPr>
          <w:rFonts w:cs="Arial"/>
          <w:szCs w:val="22"/>
        </w:rPr>
        <w:t>Refer to instruments of delegation for delegations relevant to decisions for children in care.</w:t>
      </w:r>
    </w:p>
    <w:p w14:paraId="18EDCBF2" w14:textId="37F5A05B" w:rsidR="00615C0F" w:rsidRPr="000F3089" w:rsidRDefault="00615C0F" w:rsidP="00615C0F">
      <w:pPr>
        <w:pBdr>
          <w:bottom w:val="single" w:sz="4" w:space="1" w:color="auto"/>
        </w:pBdr>
        <w:rPr>
          <w:szCs w:val="22"/>
        </w:rPr>
      </w:pPr>
    </w:p>
    <w:p w14:paraId="75B5D40F" w14:textId="37C6275F" w:rsidR="00615C0F" w:rsidRPr="000F3089" w:rsidRDefault="00615C0F" w:rsidP="00615C0F">
      <w:pPr>
        <w:tabs>
          <w:tab w:val="left" w:pos="2552"/>
        </w:tabs>
        <w:rPr>
          <w:szCs w:val="22"/>
        </w:rPr>
      </w:pPr>
      <w:r w:rsidRPr="000F3089">
        <w:rPr>
          <w:b/>
          <w:szCs w:val="22"/>
        </w:rPr>
        <w:t>Records File No.:</w:t>
      </w:r>
      <w:r w:rsidRPr="000F3089">
        <w:rPr>
          <w:szCs w:val="22"/>
        </w:rPr>
        <w:t xml:space="preserve"> </w:t>
      </w:r>
      <w:r w:rsidRPr="000F3089">
        <w:rPr>
          <w:szCs w:val="22"/>
        </w:rPr>
        <w:tab/>
      </w:r>
      <w:r w:rsidR="00936687">
        <w:rPr>
          <w:szCs w:val="22"/>
        </w:rPr>
        <w:t>Not applicable</w:t>
      </w:r>
    </w:p>
    <w:p w14:paraId="5B9538C9" w14:textId="4DA710EB" w:rsidR="00615C0F" w:rsidRPr="000F3089" w:rsidRDefault="00615C0F" w:rsidP="00615C0F">
      <w:pPr>
        <w:tabs>
          <w:tab w:val="left" w:pos="2552"/>
        </w:tabs>
        <w:rPr>
          <w:szCs w:val="22"/>
        </w:rPr>
      </w:pPr>
      <w:r w:rsidRPr="000F3089">
        <w:rPr>
          <w:b/>
          <w:szCs w:val="22"/>
        </w:rPr>
        <w:t>Date of approval:</w:t>
      </w:r>
      <w:r w:rsidRPr="000F3089">
        <w:rPr>
          <w:szCs w:val="22"/>
        </w:rPr>
        <w:tab/>
      </w:r>
      <w:r w:rsidR="007B6F9A">
        <w:rPr>
          <w:szCs w:val="22"/>
        </w:rPr>
        <w:t>29 October 2024</w:t>
      </w:r>
    </w:p>
    <w:p w14:paraId="06B0623F" w14:textId="69444BFF" w:rsidR="00615C0F" w:rsidRPr="000F3089" w:rsidRDefault="00615C0F" w:rsidP="00615C0F">
      <w:pPr>
        <w:tabs>
          <w:tab w:val="left" w:pos="2552"/>
        </w:tabs>
        <w:rPr>
          <w:szCs w:val="22"/>
        </w:rPr>
      </w:pPr>
      <w:r w:rsidRPr="000F3089">
        <w:rPr>
          <w:b/>
          <w:szCs w:val="22"/>
        </w:rPr>
        <w:t>Date of operation:</w:t>
      </w:r>
      <w:r w:rsidRPr="000F3089">
        <w:rPr>
          <w:szCs w:val="22"/>
        </w:rPr>
        <w:tab/>
      </w:r>
      <w:r w:rsidR="00167DC8">
        <w:rPr>
          <w:szCs w:val="22"/>
        </w:rPr>
        <w:t>10 April</w:t>
      </w:r>
      <w:r w:rsidR="00CC14B0">
        <w:rPr>
          <w:szCs w:val="22"/>
        </w:rPr>
        <w:t xml:space="preserve"> 202</w:t>
      </w:r>
      <w:r w:rsidR="007B6F9A">
        <w:rPr>
          <w:szCs w:val="22"/>
        </w:rPr>
        <w:t>5</w:t>
      </w:r>
    </w:p>
    <w:p w14:paraId="37B5BB97" w14:textId="6947FEDD" w:rsidR="00615C0F" w:rsidRPr="000F3089" w:rsidRDefault="00615C0F" w:rsidP="00615C0F">
      <w:pPr>
        <w:tabs>
          <w:tab w:val="left" w:pos="2552"/>
        </w:tabs>
        <w:rPr>
          <w:szCs w:val="22"/>
        </w:rPr>
      </w:pPr>
      <w:r w:rsidRPr="000F3089">
        <w:rPr>
          <w:b/>
          <w:szCs w:val="22"/>
        </w:rPr>
        <w:t>Date to be reviewed:</w:t>
      </w:r>
      <w:r w:rsidRPr="000F3089">
        <w:rPr>
          <w:szCs w:val="22"/>
        </w:rPr>
        <w:tab/>
      </w:r>
      <w:r w:rsidR="00167DC8">
        <w:rPr>
          <w:szCs w:val="22"/>
        </w:rPr>
        <w:t>10 April</w:t>
      </w:r>
      <w:r w:rsidR="00BB473C">
        <w:rPr>
          <w:szCs w:val="22"/>
        </w:rPr>
        <w:t xml:space="preserve"> 2027</w:t>
      </w:r>
    </w:p>
    <w:p w14:paraId="51EA6C3E" w14:textId="77777777" w:rsidR="00615C0F" w:rsidRPr="000F3089" w:rsidRDefault="00615C0F" w:rsidP="00615C0F">
      <w:pPr>
        <w:pBdr>
          <w:bottom w:val="single" w:sz="6" w:space="1" w:color="auto"/>
        </w:pBdr>
        <w:jc w:val="both"/>
        <w:rPr>
          <w:color w:val="333333"/>
          <w:sz w:val="16"/>
        </w:rPr>
      </w:pPr>
    </w:p>
    <w:p w14:paraId="29475EF1" w14:textId="4A5668FE" w:rsidR="00615C0F" w:rsidRPr="000F3089" w:rsidRDefault="00615C0F" w:rsidP="00615C0F">
      <w:pPr>
        <w:tabs>
          <w:tab w:val="left" w:pos="2552"/>
        </w:tabs>
        <w:rPr>
          <w:szCs w:val="22"/>
        </w:rPr>
      </w:pPr>
      <w:r w:rsidRPr="000F3089">
        <w:rPr>
          <w:b/>
          <w:szCs w:val="22"/>
        </w:rPr>
        <w:t>Office:</w:t>
      </w:r>
      <w:r w:rsidRPr="000F3089">
        <w:rPr>
          <w:szCs w:val="22"/>
        </w:rPr>
        <w:tab/>
      </w:r>
      <w:r w:rsidR="00936687" w:rsidRPr="00B1632F">
        <w:rPr>
          <w:rFonts w:cs="Arial"/>
          <w:bCs/>
          <w:spacing w:val="-1"/>
          <w:szCs w:val="22"/>
        </w:rPr>
        <w:t>Office of the Chief Practitioner</w:t>
      </w:r>
    </w:p>
    <w:p w14:paraId="321203EA" w14:textId="68075CAE" w:rsidR="00615C0F" w:rsidRPr="000F3089" w:rsidRDefault="00615C0F" w:rsidP="00615C0F">
      <w:pPr>
        <w:tabs>
          <w:tab w:val="left" w:pos="2552"/>
        </w:tabs>
        <w:rPr>
          <w:szCs w:val="22"/>
        </w:rPr>
      </w:pPr>
      <w:r w:rsidRPr="000F3089">
        <w:rPr>
          <w:b/>
          <w:szCs w:val="22"/>
        </w:rPr>
        <w:t>Help Contact:</w:t>
      </w:r>
      <w:r w:rsidRPr="000F3089">
        <w:rPr>
          <w:szCs w:val="22"/>
        </w:rPr>
        <w:tab/>
      </w:r>
      <w:r w:rsidR="00936687" w:rsidRPr="00B1632F">
        <w:rPr>
          <w:rFonts w:cs="Arial"/>
          <w:spacing w:val="-2"/>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0F3089" w:rsidRDefault="00615C0F" w:rsidP="00615C0F">
      <w:pPr>
        <w:rPr>
          <w:b/>
          <w:szCs w:val="22"/>
        </w:rPr>
      </w:pPr>
      <w:r w:rsidRPr="000F3089">
        <w:rPr>
          <w:b/>
          <w:szCs w:val="22"/>
        </w:rPr>
        <w:t>Links:</w:t>
      </w:r>
    </w:p>
    <w:p w14:paraId="7F9B90BA" w14:textId="77777777" w:rsidR="00936687" w:rsidRPr="00B1632F" w:rsidRDefault="00936687" w:rsidP="00936687">
      <w:pPr>
        <w:spacing w:before="120" w:after="120"/>
        <w:rPr>
          <w:rFonts w:cs="Arial"/>
          <w:b/>
          <w:bCs/>
          <w:szCs w:val="22"/>
        </w:rPr>
      </w:pPr>
      <w:r w:rsidRPr="00B1632F">
        <w:rPr>
          <w:rFonts w:cs="Arial"/>
          <w:b/>
          <w:bCs/>
          <w:szCs w:val="22"/>
        </w:rPr>
        <w:t>Procedures</w:t>
      </w:r>
    </w:p>
    <w:p w14:paraId="0E0C2523" w14:textId="77777777" w:rsidR="00936687" w:rsidRPr="00B1632F" w:rsidRDefault="00936687" w:rsidP="00936687">
      <w:pPr>
        <w:pStyle w:val="BodyText"/>
        <w:spacing w:before="120" w:after="120"/>
        <w:rPr>
          <w:rFonts w:cs="Arial"/>
          <w:b w:val="0"/>
          <w:spacing w:val="-1"/>
          <w:szCs w:val="22"/>
        </w:rPr>
      </w:pPr>
      <w:r w:rsidRPr="00B1632F">
        <w:rPr>
          <w:rFonts w:cs="Arial"/>
          <w:b w:val="0"/>
          <w:spacing w:val="-1"/>
          <w:szCs w:val="22"/>
        </w:rPr>
        <w:t>Child Safety Practice Manual</w:t>
      </w:r>
    </w:p>
    <w:p w14:paraId="02F9630B" w14:textId="77777777" w:rsidR="00936687" w:rsidRPr="00B1632F" w:rsidRDefault="00936687" w:rsidP="00936687">
      <w:pPr>
        <w:pStyle w:val="BodyText"/>
        <w:spacing w:before="120" w:after="120"/>
        <w:rPr>
          <w:rFonts w:cs="Arial"/>
          <w:b w:val="0"/>
          <w:spacing w:val="-1"/>
          <w:szCs w:val="22"/>
        </w:rPr>
      </w:pPr>
    </w:p>
    <w:p w14:paraId="345960BB" w14:textId="77777777" w:rsidR="00936687" w:rsidRPr="00B1632F" w:rsidRDefault="00936687" w:rsidP="00936687">
      <w:pPr>
        <w:spacing w:before="120" w:after="120"/>
        <w:rPr>
          <w:rFonts w:cs="Arial"/>
          <w:b/>
          <w:bCs/>
          <w:szCs w:val="22"/>
        </w:rPr>
      </w:pPr>
      <w:r w:rsidRPr="00B1632F">
        <w:rPr>
          <w:rFonts w:cs="Arial"/>
          <w:b/>
          <w:bCs/>
          <w:szCs w:val="22"/>
        </w:rPr>
        <w:t>Related Legislation</w:t>
      </w:r>
    </w:p>
    <w:p w14:paraId="63E0C791" w14:textId="77777777" w:rsidR="00936687" w:rsidRPr="00B1632F" w:rsidRDefault="00936687" w:rsidP="00936687">
      <w:pPr>
        <w:pStyle w:val="Default"/>
        <w:spacing w:before="120" w:after="120"/>
        <w:rPr>
          <w:i/>
          <w:iCs/>
          <w:sz w:val="22"/>
          <w:szCs w:val="22"/>
        </w:rPr>
      </w:pPr>
      <w:r w:rsidRPr="00B1632F">
        <w:rPr>
          <w:i/>
          <w:iCs/>
          <w:sz w:val="22"/>
          <w:szCs w:val="22"/>
        </w:rPr>
        <w:t>Civil Liability Act 2003</w:t>
      </w:r>
    </w:p>
    <w:p w14:paraId="4154EA28" w14:textId="77777777" w:rsidR="00936687" w:rsidRPr="00B1632F" w:rsidRDefault="00936687" w:rsidP="00936687">
      <w:pPr>
        <w:pStyle w:val="Default"/>
        <w:spacing w:before="120" w:after="120"/>
        <w:rPr>
          <w:i/>
          <w:iCs/>
          <w:sz w:val="22"/>
          <w:szCs w:val="22"/>
        </w:rPr>
      </w:pPr>
      <w:r w:rsidRPr="00B1632F">
        <w:rPr>
          <w:i/>
          <w:iCs/>
          <w:sz w:val="22"/>
          <w:szCs w:val="22"/>
        </w:rPr>
        <w:t>Human Rights Act 2019</w:t>
      </w:r>
    </w:p>
    <w:p w14:paraId="71A7CA42" w14:textId="77777777" w:rsidR="00936687" w:rsidRPr="00B1632F" w:rsidRDefault="00936687" w:rsidP="00936687">
      <w:pPr>
        <w:pStyle w:val="Default"/>
        <w:spacing w:before="120" w:after="120"/>
        <w:rPr>
          <w:i/>
          <w:iCs/>
          <w:sz w:val="22"/>
          <w:szCs w:val="22"/>
        </w:rPr>
      </w:pPr>
      <w:r w:rsidRPr="00B1632F">
        <w:rPr>
          <w:i/>
          <w:iCs/>
          <w:sz w:val="22"/>
          <w:szCs w:val="22"/>
        </w:rPr>
        <w:t>Public Guardian Act 2014</w:t>
      </w:r>
    </w:p>
    <w:p w14:paraId="4D073BFD" w14:textId="77777777" w:rsidR="00936687" w:rsidRDefault="00936687" w:rsidP="00936687">
      <w:pPr>
        <w:tabs>
          <w:tab w:val="left" w:pos="1418"/>
        </w:tabs>
        <w:spacing w:before="120" w:after="120"/>
        <w:rPr>
          <w:rFonts w:cs="Arial"/>
          <w:i/>
          <w:iCs/>
          <w:szCs w:val="22"/>
        </w:rPr>
      </w:pPr>
      <w:r w:rsidRPr="00B1632F">
        <w:rPr>
          <w:rFonts w:cs="Arial"/>
          <w:i/>
          <w:iCs/>
          <w:szCs w:val="22"/>
        </w:rPr>
        <w:t>Victims of Crime Assistance Act 2009</w:t>
      </w:r>
    </w:p>
    <w:p w14:paraId="5C473BBB" w14:textId="77777777" w:rsidR="00936687" w:rsidRPr="00B1632F" w:rsidRDefault="00936687" w:rsidP="00936687">
      <w:pPr>
        <w:spacing w:before="120" w:after="120"/>
        <w:rPr>
          <w:rFonts w:cs="Arial"/>
          <w:b/>
          <w:bCs/>
          <w:szCs w:val="22"/>
        </w:rPr>
      </w:pPr>
      <w:r w:rsidRPr="00B1632F">
        <w:rPr>
          <w:rFonts w:cs="Arial"/>
          <w:b/>
          <w:bCs/>
          <w:szCs w:val="22"/>
        </w:rPr>
        <w:t>Related Policies</w:t>
      </w:r>
    </w:p>
    <w:p w14:paraId="33CB58D0" w14:textId="77777777" w:rsidR="00936687" w:rsidRPr="00B1632F" w:rsidRDefault="00936687" w:rsidP="00936687">
      <w:pPr>
        <w:pStyle w:val="Default"/>
        <w:spacing w:before="120" w:after="120"/>
        <w:rPr>
          <w:sz w:val="22"/>
          <w:szCs w:val="22"/>
        </w:rPr>
      </w:pPr>
      <w:r w:rsidRPr="00B1632F">
        <w:rPr>
          <w:sz w:val="22"/>
          <w:szCs w:val="22"/>
        </w:rPr>
        <w:t>Care agreements (415)</w:t>
      </w:r>
    </w:p>
    <w:p w14:paraId="1B1B0246" w14:textId="77777777" w:rsidR="00936687" w:rsidRPr="00B1632F" w:rsidRDefault="00936687" w:rsidP="00936687">
      <w:pPr>
        <w:pStyle w:val="Default"/>
        <w:spacing w:before="120" w:after="120"/>
        <w:rPr>
          <w:sz w:val="22"/>
          <w:szCs w:val="22"/>
        </w:rPr>
      </w:pPr>
      <w:r w:rsidRPr="00B1632F">
        <w:rPr>
          <w:sz w:val="22"/>
          <w:szCs w:val="22"/>
        </w:rPr>
        <w:t>Case planning (263)</w:t>
      </w:r>
    </w:p>
    <w:p w14:paraId="763301AE" w14:textId="77777777" w:rsidR="00936687" w:rsidRPr="00B1632F" w:rsidRDefault="00936687" w:rsidP="00936687">
      <w:pPr>
        <w:pStyle w:val="BodyText"/>
        <w:spacing w:before="120" w:after="120"/>
        <w:ind w:right="3410"/>
        <w:rPr>
          <w:rFonts w:cs="Arial"/>
          <w:b w:val="0"/>
          <w:szCs w:val="22"/>
        </w:rPr>
      </w:pPr>
      <w:r w:rsidRPr="00B1632F">
        <w:rPr>
          <w:rFonts w:cs="Arial"/>
          <w:b w:val="0"/>
          <w:spacing w:val="-1"/>
          <w:szCs w:val="22"/>
        </w:rPr>
        <w:t>Critical Incident Reporting</w:t>
      </w:r>
    </w:p>
    <w:p w14:paraId="1DD470A4" w14:textId="77777777" w:rsidR="00936687" w:rsidRPr="00B1632F" w:rsidRDefault="00936687" w:rsidP="00936687">
      <w:pPr>
        <w:pStyle w:val="Default"/>
        <w:spacing w:before="120" w:after="120"/>
        <w:rPr>
          <w:sz w:val="22"/>
          <w:szCs w:val="22"/>
        </w:rPr>
      </w:pPr>
      <w:r w:rsidRPr="00B1632F">
        <w:rPr>
          <w:sz w:val="22"/>
          <w:szCs w:val="22"/>
        </w:rPr>
        <w:t>Information sharing for service delivery coordination (403)</w:t>
      </w:r>
    </w:p>
    <w:p w14:paraId="79F203F0" w14:textId="77777777" w:rsidR="00936687" w:rsidRPr="00B1632F" w:rsidRDefault="00936687" w:rsidP="00936687">
      <w:pPr>
        <w:pStyle w:val="Default"/>
        <w:spacing w:before="120" w:after="120"/>
        <w:rPr>
          <w:sz w:val="22"/>
          <w:szCs w:val="22"/>
        </w:rPr>
      </w:pPr>
      <w:r w:rsidRPr="00B1632F">
        <w:rPr>
          <w:sz w:val="22"/>
          <w:szCs w:val="22"/>
        </w:rPr>
        <w:t>Intervention with parental agreement (343)</w:t>
      </w:r>
    </w:p>
    <w:p w14:paraId="548E0F83" w14:textId="77777777" w:rsidR="00936687" w:rsidRPr="00B1632F" w:rsidRDefault="00936687" w:rsidP="00936687">
      <w:pPr>
        <w:pStyle w:val="BodyText"/>
        <w:spacing w:before="120" w:after="120"/>
        <w:rPr>
          <w:rFonts w:cs="Arial"/>
          <w:b w:val="0"/>
          <w:spacing w:val="-1"/>
          <w:szCs w:val="22"/>
        </w:rPr>
      </w:pPr>
      <w:r w:rsidRPr="00B1632F">
        <w:rPr>
          <w:rFonts w:cs="Arial"/>
          <w:b w:val="0"/>
          <w:szCs w:val="22"/>
        </w:rPr>
        <w:t>Managing high risk behaviour (647)</w:t>
      </w:r>
    </w:p>
    <w:p w14:paraId="68F60235" w14:textId="77777777" w:rsidR="00936687" w:rsidRPr="00B1632F" w:rsidRDefault="00936687" w:rsidP="00936687">
      <w:pPr>
        <w:pStyle w:val="BodyText"/>
        <w:spacing w:before="120" w:after="120"/>
        <w:rPr>
          <w:rFonts w:cs="Arial"/>
          <w:b w:val="0"/>
          <w:szCs w:val="22"/>
        </w:rPr>
      </w:pPr>
      <w:r w:rsidRPr="00B1632F">
        <w:rPr>
          <w:rFonts w:cs="Arial"/>
          <w:b w:val="0"/>
          <w:spacing w:val="-1"/>
          <w:szCs w:val="22"/>
        </w:rPr>
        <w:t>Positive</w:t>
      </w:r>
      <w:r w:rsidRPr="00B1632F">
        <w:rPr>
          <w:rFonts w:cs="Arial"/>
          <w:b w:val="0"/>
          <w:szCs w:val="22"/>
        </w:rPr>
        <w:t xml:space="preserve"> </w:t>
      </w:r>
      <w:r w:rsidRPr="00B1632F">
        <w:rPr>
          <w:rFonts w:cs="Arial"/>
          <w:b w:val="0"/>
          <w:spacing w:val="-1"/>
          <w:szCs w:val="22"/>
        </w:rPr>
        <w:t>Behaviour</w:t>
      </w:r>
      <w:r w:rsidRPr="00B1632F">
        <w:rPr>
          <w:rFonts w:cs="Arial"/>
          <w:b w:val="0"/>
          <w:spacing w:val="1"/>
          <w:szCs w:val="22"/>
        </w:rPr>
        <w:t xml:space="preserve"> </w:t>
      </w:r>
      <w:r w:rsidRPr="00B1632F">
        <w:rPr>
          <w:rFonts w:cs="Arial"/>
          <w:b w:val="0"/>
          <w:spacing w:val="-1"/>
          <w:szCs w:val="22"/>
        </w:rPr>
        <w:t>Support (604)</w:t>
      </w:r>
    </w:p>
    <w:p w14:paraId="40BFA17E" w14:textId="77777777" w:rsidR="00936687" w:rsidRPr="00B1632F" w:rsidRDefault="00936687" w:rsidP="00936687">
      <w:pPr>
        <w:pStyle w:val="BodyText"/>
        <w:tabs>
          <w:tab w:val="right" w:pos="7772"/>
        </w:tabs>
        <w:spacing w:before="120" w:after="120"/>
        <w:ind w:right="1878"/>
        <w:rPr>
          <w:rFonts w:cs="Arial"/>
          <w:b w:val="0"/>
          <w:spacing w:val="50"/>
          <w:szCs w:val="22"/>
        </w:rPr>
      </w:pPr>
      <w:r w:rsidRPr="00B1632F">
        <w:rPr>
          <w:rFonts w:cs="Arial"/>
          <w:b w:val="0"/>
          <w:spacing w:val="-1"/>
          <w:szCs w:val="22"/>
        </w:rPr>
        <w:t>Participation</w:t>
      </w:r>
      <w:r w:rsidRPr="00B1632F">
        <w:rPr>
          <w:rFonts w:cs="Arial"/>
          <w:b w:val="0"/>
          <w:szCs w:val="22"/>
        </w:rPr>
        <w:t xml:space="preserve"> of</w:t>
      </w:r>
      <w:r w:rsidRPr="00B1632F">
        <w:rPr>
          <w:rFonts w:cs="Arial"/>
          <w:b w:val="0"/>
          <w:spacing w:val="-2"/>
          <w:szCs w:val="22"/>
        </w:rPr>
        <w:t xml:space="preserve"> </w:t>
      </w:r>
      <w:r w:rsidRPr="00B1632F">
        <w:rPr>
          <w:rFonts w:cs="Arial"/>
          <w:b w:val="0"/>
          <w:spacing w:val="-1"/>
          <w:szCs w:val="22"/>
        </w:rPr>
        <w:t>children</w:t>
      </w:r>
      <w:r w:rsidRPr="00B1632F">
        <w:rPr>
          <w:rFonts w:cs="Arial"/>
          <w:b w:val="0"/>
          <w:spacing w:val="-2"/>
          <w:szCs w:val="22"/>
        </w:rPr>
        <w:t xml:space="preserve"> </w:t>
      </w:r>
      <w:r w:rsidRPr="00B1632F">
        <w:rPr>
          <w:rFonts w:cs="Arial"/>
          <w:b w:val="0"/>
          <w:spacing w:val="-1"/>
          <w:szCs w:val="22"/>
        </w:rPr>
        <w:t>and</w:t>
      </w:r>
      <w:r w:rsidRPr="00B1632F">
        <w:rPr>
          <w:rFonts w:cs="Arial"/>
          <w:b w:val="0"/>
          <w:szCs w:val="22"/>
        </w:rPr>
        <w:t xml:space="preserve"> </w:t>
      </w:r>
      <w:r w:rsidRPr="00B1632F">
        <w:rPr>
          <w:rFonts w:cs="Arial"/>
          <w:b w:val="0"/>
          <w:spacing w:val="-1"/>
          <w:szCs w:val="22"/>
        </w:rPr>
        <w:t>young</w:t>
      </w:r>
      <w:r w:rsidRPr="00B1632F">
        <w:rPr>
          <w:rFonts w:cs="Arial"/>
          <w:b w:val="0"/>
          <w:spacing w:val="2"/>
          <w:szCs w:val="22"/>
        </w:rPr>
        <w:t xml:space="preserve"> </w:t>
      </w:r>
      <w:r w:rsidRPr="00B1632F">
        <w:rPr>
          <w:rFonts w:cs="Arial"/>
          <w:b w:val="0"/>
          <w:spacing w:val="-1"/>
          <w:szCs w:val="22"/>
        </w:rPr>
        <w:t>people</w:t>
      </w:r>
      <w:r w:rsidRPr="00B1632F">
        <w:rPr>
          <w:rFonts w:cs="Arial"/>
          <w:b w:val="0"/>
          <w:spacing w:val="-2"/>
          <w:szCs w:val="22"/>
        </w:rPr>
        <w:t xml:space="preserve"> </w:t>
      </w:r>
      <w:r w:rsidRPr="00B1632F">
        <w:rPr>
          <w:rFonts w:cs="Arial"/>
          <w:b w:val="0"/>
          <w:spacing w:val="-1"/>
          <w:szCs w:val="22"/>
        </w:rPr>
        <w:t>in</w:t>
      </w:r>
      <w:r w:rsidRPr="00B1632F">
        <w:rPr>
          <w:rFonts w:cs="Arial"/>
          <w:b w:val="0"/>
          <w:szCs w:val="22"/>
        </w:rPr>
        <w:t xml:space="preserve"> </w:t>
      </w:r>
      <w:r w:rsidRPr="00B1632F">
        <w:rPr>
          <w:rFonts w:cs="Arial"/>
          <w:b w:val="0"/>
          <w:spacing w:val="-1"/>
          <w:szCs w:val="22"/>
        </w:rPr>
        <w:t>decision-making</w:t>
      </w:r>
      <w:r w:rsidRPr="00B1632F">
        <w:rPr>
          <w:rFonts w:cs="Arial"/>
          <w:b w:val="0"/>
          <w:spacing w:val="1"/>
          <w:szCs w:val="22"/>
        </w:rPr>
        <w:t xml:space="preserve"> </w:t>
      </w:r>
      <w:r w:rsidRPr="00B1632F">
        <w:rPr>
          <w:rFonts w:cs="Arial"/>
          <w:b w:val="0"/>
          <w:spacing w:val="-2"/>
          <w:szCs w:val="22"/>
        </w:rPr>
        <w:t>(369)</w:t>
      </w:r>
    </w:p>
    <w:p w14:paraId="4A89344D" w14:textId="3814573F" w:rsidR="00871818" w:rsidRDefault="00871818" w:rsidP="00936687">
      <w:pPr>
        <w:pStyle w:val="BodyText"/>
        <w:tabs>
          <w:tab w:val="right" w:pos="7772"/>
        </w:tabs>
        <w:spacing w:before="120" w:after="120"/>
        <w:ind w:right="1878"/>
        <w:rPr>
          <w:rFonts w:cs="Arial"/>
          <w:b w:val="0"/>
          <w:spacing w:val="-1"/>
          <w:szCs w:val="22"/>
        </w:rPr>
      </w:pPr>
      <w:r>
        <w:rPr>
          <w:rFonts w:cs="Arial"/>
          <w:b w:val="0"/>
          <w:spacing w:val="-1"/>
          <w:szCs w:val="22"/>
        </w:rPr>
        <w:t>Responding to a notification (652)</w:t>
      </w:r>
    </w:p>
    <w:p w14:paraId="12A32A61" w14:textId="1C322384" w:rsidR="00936687" w:rsidRPr="00B1632F" w:rsidRDefault="00936687" w:rsidP="00936687">
      <w:pPr>
        <w:pStyle w:val="BodyText"/>
        <w:tabs>
          <w:tab w:val="right" w:pos="7772"/>
        </w:tabs>
        <w:spacing w:before="120" w:after="120"/>
        <w:ind w:right="1878"/>
        <w:rPr>
          <w:rFonts w:cs="Arial"/>
          <w:b w:val="0"/>
          <w:spacing w:val="-1"/>
          <w:szCs w:val="22"/>
        </w:rPr>
      </w:pPr>
      <w:r w:rsidRPr="00B1632F">
        <w:rPr>
          <w:rFonts w:cs="Arial"/>
          <w:b w:val="0"/>
          <w:spacing w:val="-1"/>
          <w:szCs w:val="22"/>
        </w:rPr>
        <w:t>Responding to concerns about the standards of care (326)</w:t>
      </w:r>
    </w:p>
    <w:p w14:paraId="189D8948" w14:textId="77777777" w:rsidR="00936687" w:rsidRPr="00B1632F" w:rsidRDefault="00936687" w:rsidP="00936687">
      <w:pPr>
        <w:pStyle w:val="Default"/>
        <w:spacing w:before="120" w:after="120"/>
        <w:rPr>
          <w:sz w:val="22"/>
          <w:szCs w:val="22"/>
        </w:rPr>
      </w:pPr>
    </w:p>
    <w:p w14:paraId="6EA851EA" w14:textId="77777777" w:rsidR="00936687" w:rsidRPr="00B1632F" w:rsidRDefault="00936687" w:rsidP="00936687">
      <w:pPr>
        <w:spacing w:before="120" w:after="120"/>
        <w:rPr>
          <w:rFonts w:cs="Arial"/>
          <w:b/>
          <w:bCs/>
          <w:szCs w:val="22"/>
        </w:rPr>
      </w:pPr>
      <w:r w:rsidRPr="00B1632F">
        <w:rPr>
          <w:rFonts w:cs="Arial"/>
          <w:b/>
          <w:bCs/>
          <w:szCs w:val="22"/>
        </w:rPr>
        <w:t>Rescinded Policies</w:t>
      </w:r>
    </w:p>
    <w:p w14:paraId="4A5B7824" w14:textId="5CFB6710" w:rsidR="00936687" w:rsidRPr="00B1632F" w:rsidRDefault="00936687" w:rsidP="00936687">
      <w:pPr>
        <w:tabs>
          <w:tab w:val="left" w:pos="1418"/>
        </w:tabs>
        <w:spacing w:before="120" w:after="120"/>
        <w:rPr>
          <w:rFonts w:cs="Arial"/>
          <w:color w:val="000000"/>
          <w:szCs w:val="22"/>
        </w:rPr>
      </w:pPr>
      <w:r w:rsidRPr="00B1632F">
        <w:rPr>
          <w:rFonts w:cs="Arial"/>
          <w:color w:val="000000"/>
          <w:szCs w:val="22"/>
        </w:rPr>
        <w:t>627-</w:t>
      </w:r>
      <w:r w:rsidR="004461D2">
        <w:rPr>
          <w:rFonts w:cs="Arial"/>
          <w:color w:val="000000"/>
          <w:szCs w:val="22"/>
        </w:rPr>
        <w:t>4</w:t>
      </w:r>
      <w:r w:rsidR="004461D2" w:rsidRPr="00B1632F">
        <w:rPr>
          <w:rFonts w:cs="Arial"/>
          <w:color w:val="000000"/>
          <w:szCs w:val="22"/>
        </w:rPr>
        <w:t xml:space="preserve"> </w:t>
      </w:r>
      <w:r w:rsidRPr="00B1632F">
        <w:rPr>
          <w:rFonts w:cs="Arial"/>
          <w:color w:val="000000"/>
          <w:szCs w:val="22"/>
        </w:rPr>
        <w:t>Response to children and young people sexually abused while in care</w:t>
      </w:r>
    </w:p>
    <w:p w14:paraId="05AFBED4" w14:textId="77777777" w:rsidR="00615C0F" w:rsidRPr="000F3089" w:rsidRDefault="00615C0F" w:rsidP="00615C0F">
      <w:pPr>
        <w:pBdr>
          <w:bottom w:val="single" w:sz="6" w:space="1" w:color="auto"/>
        </w:pBdr>
        <w:jc w:val="both"/>
        <w:rPr>
          <w:color w:val="333333"/>
          <w:sz w:val="16"/>
        </w:rPr>
      </w:pPr>
    </w:p>
    <w:p w14:paraId="423871AE" w14:textId="77777777" w:rsidR="00615C0F" w:rsidRPr="000F3089" w:rsidRDefault="00615C0F" w:rsidP="00B665D9"/>
    <w:p w14:paraId="0A6DEF90" w14:textId="33BFF392" w:rsidR="00AF308E" w:rsidRDefault="00AE5782" w:rsidP="00B665D9">
      <w:r>
        <w:t>Deidre Mulkerin</w:t>
      </w:r>
    </w:p>
    <w:p w14:paraId="368C2880" w14:textId="77777777" w:rsidR="00AF308E" w:rsidRPr="00223BE7" w:rsidRDefault="00AF308E" w:rsidP="00B665D9">
      <w:r w:rsidRPr="000F3089">
        <w:t>Director-General</w:t>
      </w:r>
    </w:p>
    <w:p w14:paraId="39FA9164" w14:textId="77777777" w:rsidR="00AF44CE" w:rsidRDefault="00AF44CE" w:rsidP="00B665D9">
      <w:pPr>
        <w:rPr>
          <w:lang w:val="en-US"/>
        </w:rPr>
        <w:sectPr w:rsidR="00AF44CE" w:rsidSect="00393EF9">
          <w:headerReference w:type="even" r:id="rId7"/>
          <w:headerReference w:type="default" r:id="rId8"/>
          <w:footerReference w:type="even" r:id="rId9"/>
          <w:footerReference w:type="default" r:id="rId10"/>
          <w:headerReference w:type="first" r:id="rId11"/>
          <w:footerReference w:type="first" r:id="rId12"/>
          <w:pgSz w:w="11906" w:h="16838"/>
          <w:pgMar w:top="1985" w:right="1134" w:bottom="1418" w:left="1134" w:header="709" w:footer="567" w:gutter="0"/>
          <w:cols w:space="709"/>
          <w:titlePg/>
          <w:docGrid w:linePitch="360"/>
        </w:sectPr>
      </w:pPr>
    </w:p>
    <w:p w14:paraId="5CA86977"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CADD" w14:textId="77777777" w:rsidR="00560EC2" w:rsidRDefault="00560EC2">
      <w:r>
        <w:separator/>
      </w:r>
    </w:p>
  </w:endnote>
  <w:endnote w:type="continuationSeparator" w:id="0">
    <w:p w14:paraId="3007660F" w14:textId="77777777" w:rsidR="00560EC2" w:rsidRDefault="0056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A192" w14:textId="77777777" w:rsidR="00017E08" w:rsidRDefault="00017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3A262E3A" w:rsidR="00C45FE8" w:rsidRPr="00025C5C" w:rsidRDefault="00025C5C" w:rsidP="00025C5C">
    <w:pPr>
      <w:pStyle w:val="Footer"/>
    </w:pPr>
    <w:r w:rsidRPr="00025C5C">
      <w:tab/>
    </w:r>
    <w:r w:rsidRPr="00025C5C">
      <w:fldChar w:fldCharType="begin"/>
    </w:r>
    <w:r w:rsidRPr="00025C5C">
      <w:instrText xml:space="preserve"> PAGE   \* MERGEFORMAT </w:instrText>
    </w:r>
    <w:r w:rsidRPr="00025C5C">
      <w:fldChar w:fldCharType="separate"/>
    </w:r>
    <w:r w:rsidRPr="00025C5C">
      <w:t>1</w:t>
    </w:r>
    <w:r w:rsidRPr="00025C5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CA8" w14:textId="258BEAA2" w:rsidR="00025C5C" w:rsidRDefault="00025C5C" w:rsidP="00025C5C">
    <w:pPr>
      <w:pStyle w:val="Footer"/>
      <w:jc w:val="right"/>
    </w:pPr>
    <w:r>
      <w:rPr>
        <w:noProof/>
      </w:rPr>
      <w:drawing>
        <wp:anchor distT="0" distB="0" distL="114300" distR="114300" simplePos="0" relativeHeight="251667456" behindDoc="1" locked="0" layoutInCell="1" allowOverlap="1" wp14:anchorId="43C41DA5" wp14:editId="4FA5F7F0">
          <wp:simplePos x="0" y="0"/>
          <wp:positionH relativeFrom="column">
            <wp:posOffset>4765675</wp:posOffset>
          </wp:positionH>
          <wp:positionV relativeFrom="paragraph">
            <wp:posOffset>-341983</wp:posOffset>
          </wp:positionV>
          <wp:extent cx="1652400" cy="5400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24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9CF7" w14:textId="77777777" w:rsidR="00560EC2" w:rsidRDefault="00560EC2">
      <w:r>
        <w:separator/>
      </w:r>
    </w:p>
  </w:footnote>
  <w:footnote w:type="continuationSeparator" w:id="0">
    <w:p w14:paraId="5381EDE2" w14:textId="77777777" w:rsidR="00560EC2" w:rsidRDefault="00560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88F7" w14:textId="77777777" w:rsidR="00017E08" w:rsidRDefault="00017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03B50F96" w:rsidR="00B21459" w:rsidRDefault="00BF6C83">
    <w:pPr>
      <w:pStyle w:val="Header"/>
    </w:pPr>
    <w:r>
      <w:rPr>
        <w:noProof/>
      </w:rPr>
      <w:drawing>
        <wp:anchor distT="0" distB="0" distL="114300" distR="114300" simplePos="0" relativeHeight="251666432" behindDoc="1" locked="0" layoutInCell="1" allowOverlap="1" wp14:anchorId="44FEE6A5" wp14:editId="7B557156">
          <wp:simplePos x="0" y="0"/>
          <wp:positionH relativeFrom="page">
            <wp:align>right</wp:align>
          </wp:positionH>
          <wp:positionV relativeFrom="paragraph">
            <wp:posOffset>-445770</wp:posOffset>
          </wp:positionV>
          <wp:extent cx="7560000" cy="676878"/>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67687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3AE2" w14:textId="721FCC90" w:rsidR="00F35699" w:rsidRDefault="00F35699">
    <w:pPr>
      <w:pStyle w:val="Header"/>
    </w:pPr>
    <w:r>
      <w:rPr>
        <w:noProof/>
      </w:rPr>
      <w:drawing>
        <wp:anchor distT="0" distB="0" distL="114300" distR="114300" simplePos="0" relativeHeight="251665408" behindDoc="1" locked="0" layoutInCell="1" allowOverlap="1" wp14:anchorId="43AA2F6B" wp14:editId="777BE1B3">
          <wp:simplePos x="0" y="0"/>
          <wp:positionH relativeFrom="page">
            <wp:align>right</wp:align>
          </wp:positionH>
          <wp:positionV relativeFrom="paragraph">
            <wp:posOffset>-449580</wp:posOffset>
          </wp:positionV>
          <wp:extent cx="7560000" cy="1207404"/>
          <wp:effectExtent l="0" t="0" r="3175"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207404"/>
                  </a:xfrm>
                  <a:prstGeom prst="rect">
                    <a:avLst/>
                  </a:prstGeom>
                </pic:spPr>
              </pic:pic>
            </a:graphicData>
          </a:graphic>
          <wp14:sizeRelH relativeFrom="margin">
            <wp14:pctWidth>0</wp14:pctWidth>
          </wp14:sizeRelH>
          <wp14:sizeRelV relativeFrom="margin">
            <wp14:pctHeight>0</wp14:pctHeight>
          </wp14:sizeRelV>
        </wp:anchor>
      </w:drawing>
    </w:r>
  </w:p>
  <w:p w14:paraId="077C7F25" w14:textId="037CDADF" w:rsidR="00F35699" w:rsidRDefault="00F35699">
    <w:pPr>
      <w:pStyle w:val="Header"/>
    </w:pPr>
  </w:p>
  <w:p w14:paraId="3447865C" w14:textId="413C78B3" w:rsidR="00F35699" w:rsidRDefault="00F35699">
    <w:pPr>
      <w:pStyle w:val="Header"/>
    </w:pPr>
  </w:p>
  <w:p w14:paraId="3A267EDE" w14:textId="3AFE64BD" w:rsidR="00F35699" w:rsidRDefault="00F35699">
    <w:pPr>
      <w:pStyle w:val="Header"/>
    </w:pPr>
  </w:p>
  <w:p w14:paraId="696537A4" w14:textId="77777777" w:rsidR="00F35699" w:rsidRDefault="00F35699">
    <w:pPr>
      <w:pStyle w:val="Header"/>
    </w:pPr>
  </w:p>
  <w:p w14:paraId="09D118B8" w14:textId="77777777" w:rsidR="00F35699" w:rsidRDefault="00F35699">
    <w:pPr>
      <w:pStyle w:val="Header"/>
    </w:pPr>
  </w:p>
  <w:p w14:paraId="515E2961" w14:textId="3838B260"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359770D"/>
    <w:multiLevelType w:val="hybridMultilevel"/>
    <w:tmpl w:val="DC82E314"/>
    <w:lvl w:ilvl="0" w:tplc="73A27F94">
      <w:start w:val="1"/>
      <w:numFmt w:val="bullet"/>
      <w:lvlText w:val=""/>
      <w:lvlJc w:val="left"/>
      <w:pPr>
        <w:ind w:left="360" w:hanging="360"/>
      </w:pPr>
      <w:rPr>
        <w:rFonts w:ascii="Symbol" w:hAnsi="Symbol" w:hint="default"/>
      </w:rPr>
    </w:lvl>
    <w:lvl w:ilvl="1" w:tplc="D89ECCD8" w:tentative="1">
      <w:start w:val="1"/>
      <w:numFmt w:val="bullet"/>
      <w:lvlText w:val="o"/>
      <w:lvlJc w:val="left"/>
      <w:pPr>
        <w:ind w:left="1080" w:hanging="360"/>
      </w:pPr>
      <w:rPr>
        <w:rFonts w:ascii="Courier New" w:hAnsi="Courier New" w:cs="Courier New" w:hint="default"/>
      </w:rPr>
    </w:lvl>
    <w:lvl w:ilvl="2" w:tplc="19E84930" w:tentative="1">
      <w:start w:val="1"/>
      <w:numFmt w:val="bullet"/>
      <w:lvlText w:val=""/>
      <w:lvlJc w:val="left"/>
      <w:pPr>
        <w:ind w:left="1800" w:hanging="360"/>
      </w:pPr>
      <w:rPr>
        <w:rFonts w:ascii="Wingdings" w:hAnsi="Wingdings" w:hint="default"/>
      </w:rPr>
    </w:lvl>
    <w:lvl w:ilvl="3" w:tplc="106A1226" w:tentative="1">
      <w:start w:val="1"/>
      <w:numFmt w:val="bullet"/>
      <w:lvlText w:val=""/>
      <w:lvlJc w:val="left"/>
      <w:pPr>
        <w:ind w:left="2520" w:hanging="360"/>
      </w:pPr>
      <w:rPr>
        <w:rFonts w:ascii="Symbol" w:hAnsi="Symbol" w:hint="default"/>
      </w:rPr>
    </w:lvl>
    <w:lvl w:ilvl="4" w:tplc="9132A79A" w:tentative="1">
      <w:start w:val="1"/>
      <w:numFmt w:val="bullet"/>
      <w:lvlText w:val="o"/>
      <w:lvlJc w:val="left"/>
      <w:pPr>
        <w:ind w:left="3240" w:hanging="360"/>
      </w:pPr>
      <w:rPr>
        <w:rFonts w:ascii="Courier New" w:hAnsi="Courier New" w:cs="Courier New" w:hint="default"/>
      </w:rPr>
    </w:lvl>
    <w:lvl w:ilvl="5" w:tplc="28661642" w:tentative="1">
      <w:start w:val="1"/>
      <w:numFmt w:val="bullet"/>
      <w:lvlText w:val=""/>
      <w:lvlJc w:val="left"/>
      <w:pPr>
        <w:ind w:left="3960" w:hanging="360"/>
      </w:pPr>
      <w:rPr>
        <w:rFonts w:ascii="Wingdings" w:hAnsi="Wingdings" w:hint="default"/>
      </w:rPr>
    </w:lvl>
    <w:lvl w:ilvl="6" w:tplc="2F8C5FA6" w:tentative="1">
      <w:start w:val="1"/>
      <w:numFmt w:val="bullet"/>
      <w:lvlText w:val=""/>
      <w:lvlJc w:val="left"/>
      <w:pPr>
        <w:ind w:left="4680" w:hanging="360"/>
      </w:pPr>
      <w:rPr>
        <w:rFonts w:ascii="Symbol" w:hAnsi="Symbol" w:hint="default"/>
      </w:rPr>
    </w:lvl>
    <w:lvl w:ilvl="7" w:tplc="DA9C4306" w:tentative="1">
      <w:start w:val="1"/>
      <w:numFmt w:val="bullet"/>
      <w:lvlText w:val="o"/>
      <w:lvlJc w:val="left"/>
      <w:pPr>
        <w:ind w:left="5400" w:hanging="360"/>
      </w:pPr>
      <w:rPr>
        <w:rFonts w:ascii="Courier New" w:hAnsi="Courier New" w:cs="Courier New" w:hint="default"/>
      </w:rPr>
    </w:lvl>
    <w:lvl w:ilvl="8" w:tplc="CFC8C42A" w:tentative="1">
      <w:start w:val="1"/>
      <w:numFmt w:val="bullet"/>
      <w:lvlText w:val=""/>
      <w:lvlJc w:val="left"/>
      <w:pPr>
        <w:ind w:left="6120" w:hanging="360"/>
      </w:pPr>
      <w:rPr>
        <w:rFonts w:ascii="Wingdings" w:hAnsi="Wingdings" w:hint="default"/>
      </w:rPr>
    </w:lvl>
  </w:abstractNum>
  <w:abstractNum w:abstractNumId="2" w15:restartNumberingAfterBreak="0">
    <w:nsid w:val="741E7F88"/>
    <w:multiLevelType w:val="hybridMultilevel"/>
    <w:tmpl w:val="E2C8B1C6"/>
    <w:lvl w:ilvl="0" w:tplc="2062BBB8">
      <w:start w:val="1"/>
      <w:numFmt w:val="bullet"/>
      <w:lvlText w:val=""/>
      <w:lvlJc w:val="left"/>
      <w:pPr>
        <w:tabs>
          <w:tab w:val="num" w:pos="360"/>
        </w:tabs>
        <w:ind w:left="360" w:hanging="360"/>
      </w:pPr>
      <w:rPr>
        <w:rFonts w:ascii="Symbol" w:hAnsi="Symbol" w:hint="default"/>
      </w:rPr>
    </w:lvl>
    <w:lvl w:ilvl="1" w:tplc="1E0C2E3A">
      <w:start w:val="1"/>
      <w:numFmt w:val="bullet"/>
      <w:lvlText w:val=""/>
      <w:lvlJc w:val="left"/>
      <w:pPr>
        <w:tabs>
          <w:tab w:val="num" w:pos="1080"/>
        </w:tabs>
        <w:ind w:left="1080" w:hanging="360"/>
      </w:pPr>
      <w:rPr>
        <w:rFonts w:ascii="Symbol" w:hAnsi="Symbol" w:hint="default"/>
      </w:rPr>
    </w:lvl>
    <w:lvl w:ilvl="2" w:tplc="B12A1366">
      <w:start w:val="1"/>
      <w:numFmt w:val="bullet"/>
      <w:lvlText w:val=""/>
      <w:lvlJc w:val="left"/>
      <w:pPr>
        <w:tabs>
          <w:tab w:val="num" w:pos="1800"/>
        </w:tabs>
        <w:ind w:left="1800" w:hanging="360"/>
      </w:pPr>
      <w:rPr>
        <w:rFonts w:ascii="Wingdings" w:hAnsi="Wingdings" w:hint="default"/>
      </w:rPr>
    </w:lvl>
    <w:lvl w:ilvl="3" w:tplc="78642706">
      <w:start w:val="1"/>
      <w:numFmt w:val="bullet"/>
      <w:lvlText w:val=""/>
      <w:lvlJc w:val="left"/>
      <w:pPr>
        <w:tabs>
          <w:tab w:val="num" w:pos="2520"/>
        </w:tabs>
        <w:ind w:left="2520" w:hanging="360"/>
      </w:pPr>
      <w:rPr>
        <w:rFonts w:ascii="Symbol" w:hAnsi="Symbol" w:hint="default"/>
      </w:rPr>
    </w:lvl>
    <w:lvl w:ilvl="4" w:tplc="852C7366" w:tentative="1">
      <w:start w:val="1"/>
      <w:numFmt w:val="bullet"/>
      <w:lvlText w:val="o"/>
      <w:lvlJc w:val="left"/>
      <w:pPr>
        <w:tabs>
          <w:tab w:val="num" w:pos="3240"/>
        </w:tabs>
        <w:ind w:left="3240" w:hanging="360"/>
      </w:pPr>
      <w:rPr>
        <w:rFonts w:ascii="Courier New" w:hAnsi="Courier New" w:cs="Courier New" w:hint="default"/>
      </w:rPr>
    </w:lvl>
    <w:lvl w:ilvl="5" w:tplc="89C26F70" w:tentative="1">
      <w:start w:val="1"/>
      <w:numFmt w:val="bullet"/>
      <w:lvlText w:val=""/>
      <w:lvlJc w:val="left"/>
      <w:pPr>
        <w:tabs>
          <w:tab w:val="num" w:pos="3960"/>
        </w:tabs>
        <w:ind w:left="3960" w:hanging="360"/>
      </w:pPr>
      <w:rPr>
        <w:rFonts w:ascii="Wingdings" w:hAnsi="Wingdings" w:hint="default"/>
      </w:rPr>
    </w:lvl>
    <w:lvl w:ilvl="6" w:tplc="81A86DAC" w:tentative="1">
      <w:start w:val="1"/>
      <w:numFmt w:val="bullet"/>
      <w:lvlText w:val=""/>
      <w:lvlJc w:val="left"/>
      <w:pPr>
        <w:tabs>
          <w:tab w:val="num" w:pos="4680"/>
        </w:tabs>
        <w:ind w:left="4680" w:hanging="360"/>
      </w:pPr>
      <w:rPr>
        <w:rFonts w:ascii="Symbol" w:hAnsi="Symbol" w:hint="default"/>
      </w:rPr>
    </w:lvl>
    <w:lvl w:ilvl="7" w:tplc="02249F86" w:tentative="1">
      <w:start w:val="1"/>
      <w:numFmt w:val="bullet"/>
      <w:lvlText w:val="o"/>
      <w:lvlJc w:val="left"/>
      <w:pPr>
        <w:tabs>
          <w:tab w:val="num" w:pos="5400"/>
        </w:tabs>
        <w:ind w:left="5400" w:hanging="360"/>
      </w:pPr>
      <w:rPr>
        <w:rFonts w:ascii="Courier New" w:hAnsi="Courier New" w:cs="Courier New" w:hint="default"/>
      </w:rPr>
    </w:lvl>
    <w:lvl w:ilvl="8" w:tplc="5962719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D771F0F"/>
    <w:multiLevelType w:val="hybridMultilevel"/>
    <w:tmpl w:val="4CEC7BEC"/>
    <w:lvl w:ilvl="0" w:tplc="5CEAED78">
      <w:start w:val="1"/>
      <w:numFmt w:val="bullet"/>
      <w:lvlText w:val=""/>
      <w:lvlJc w:val="left"/>
      <w:pPr>
        <w:ind w:left="360" w:hanging="360"/>
      </w:pPr>
      <w:rPr>
        <w:rFonts w:ascii="Symbol" w:hAnsi="Symbol" w:hint="default"/>
      </w:rPr>
    </w:lvl>
    <w:lvl w:ilvl="1" w:tplc="CAE0666A" w:tentative="1">
      <w:start w:val="1"/>
      <w:numFmt w:val="bullet"/>
      <w:lvlText w:val="o"/>
      <w:lvlJc w:val="left"/>
      <w:pPr>
        <w:ind w:left="1080" w:hanging="360"/>
      </w:pPr>
      <w:rPr>
        <w:rFonts w:ascii="Courier New" w:hAnsi="Courier New" w:cs="Courier New" w:hint="default"/>
      </w:rPr>
    </w:lvl>
    <w:lvl w:ilvl="2" w:tplc="5D389312" w:tentative="1">
      <w:start w:val="1"/>
      <w:numFmt w:val="bullet"/>
      <w:lvlText w:val=""/>
      <w:lvlJc w:val="left"/>
      <w:pPr>
        <w:ind w:left="1800" w:hanging="360"/>
      </w:pPr>
      <w:rPr>
        <w:rFonts w:ascii="Wingdings" w:hAnsi="Wingdings" w:hint="default"/>
      </w:rPr>
    </w:lvl>
    <w:lvl w:ilvl="3" w:tplc="BF94212E" w:tentative="1">
      <w:start w:val="1"/>
      <w:numFmt w:val="bullet"/>
      <w:lvlText w:val=""/>
      <w:lvlJc w:val="left"/>
      <w:pPr>
        <w:ind w:left="2520" w:hanging="360"/>
      </w:pPr>
      <w:rPr>
        <w:rFonts w:ascii="Symbol" w:hAnsi="Symbol" w:hint="default"/>
      </w:rPr>
    </w:lvl>
    <w:lvl w:ilvl="4" w:tplc="5C7ED556" w:tentative="1">
      <w:start w:val="1"/>
      <w:numFmt w:val="bullet"/>
      <w:lvlText w:val="o"/>
      <w:lvlJc w:val="left"/>
      <w:pPr>
        <w:ind w:left="3240" w:hanging="360"/>
      </w:pPr>
      <w:rPr>
        <w:rFonts w:ascii="Courier New" w:hAnsi="Courier New" w:cs="Courier New" w:hint="default"/>
      </w:rPr>
    </w:lvl>
    <w:lvl w:ilvl="5" w:tplc="FB429688" w:tentative="1">
      <w:start w:val="1"/>
      <w:numFmt w:val="bullet"/>
      <w:lvlText w:val=""/>
      <w:lvlJc w:val="left"/>
      <w:pPr>
        <w:ind w:left="3960" w:hanging="360"/>
      </w:pPr>
      <w:rPr>
        <w:rFonts w:ascii="Wingdings" w:hAnsi="Wingdings" w:hint="default"/>
      </w:rPr>
    </w:lvl>
    <w:lvl w:ilvl="6" w:tplc="69A44AF6" w:tentative="1">
      <w:start w:val="1"/>
      <w:numFmt w:val="bullet"/>
      <w:lvlText w:val=""/>
      <w:lvlJc w:val="left"/>
      <w:pPr>
        <w:ind w:left="4680" w:hanging="360"/>
      </w:pPr>
      <w:rPr>
        <w:rFonts w:ascii="Symbol" w:hAnsi="Symbol" w:hint="default"/>
      </w:rPr>
    </w:lvl>
    <w:lvl w:ilvl="7" w:tplc="32543C96" w:tentative="1">
      <w:start w:val="1"/>
      <w:numFmt w:val="bullet"/>
      <w:lvlText w:val="o"/>
      <w:lvlJc w:val="left"/>
      <w:pPr>
        <w:ind w:left="5400" w:hanging="360"/>
      </w:pPr>
      <w:rPr>
        <w:rFonts w:ascii="Courier New" w:hAnsi="Courier New" w:cs="Courier New" w:hint="default"/>
      </w:rPr>
    </w:lvl>
    <w:lvl w:ilvl="8" w:tplc="B8D675A8" w:tentative="1">
      <w:start w:val="1"/>
      <w:numFmt w:val="bullet"/>
      <w:lvlText w:val=""/>
      <w:lvlJc w:val="left"/>
      <w:pPr>
        <w:ind w:left="6120" w:hanging="360"/>
      </w:pPr>
      <w:rPr>
        <w:rFonts w:ascii="Wingdings" w:hAnsi="Wingdings" w:hint="default"/>
      </w:rPr>
    </w:lvl>
  </w:abstractNum>
  <w:num w:numId="1" w16cid:durableId="1662583092">
    <w:abstractNumId w:val="0"/>
  </w:num>
  <w:num w:numId="2" w16cid:durableId="1985964295">
    <w:abstractNumId w:val="3"/>
  </w:num>
  <w:num w:numId="3" w16cid:durableId="1374035908">
    <w:abstractNumId w:val="1"/>
  </w:num>
  <w:num w:numId="4" w16cid:durableId="1103498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17E08"/>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469A"/>
    <w:rsid w:val="000F5701"/>
    <w:rsid w:val="000F5DE0"/>
    <w:rsid w:val="000F6625"/>
    <w:rsid w:val="00100220"/>
    <w:rsid w:val="00101E64"/>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67DC8"/>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7FD7"/>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846"/>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7B2"/>
    <w:rsid w:val="00287FAF"/>
    <w:rsid w:val="00290D88"/>
    <w:rsid w:val="0029248B"/>
    <w:rsid w:val="00293B16"/>
    <w:rsid w:val="00295094"/>
    <w:rsid w:val="0029647F"/>
    <w:rsid w:val="00296B22"/>
    <w:rsid w:val="00296C2A"/>
    <w:rsid w:val="00297184"/>
    <w:rsid w:val="00297EBF"/>
    <w:rsid w:val="002A1021"/>
    <w:rsid w:val="002A25BB"/>
    <w:rsid w:val="002A2D8B"/>
    <w:rsid w:val="002A3AFE"/>
    <w:rsid w:val="002A4350"/>
    <w:rsid w:val="002A4D7C"/>
    <w:rsid w:val="002A4E67"/>
    <w:rsid w:val="002A5707"/>
    <w:rsid w:val="002A5EAA"/>
    <w:rsid w:val="002A6B83"/>
    <w:rsid w:val="002A75DD"/>
    <w:rsid w:val="002B0BF4"/>
    <w:rsid w:val="002B2755"/>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54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1AB5"/>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4A71"/>
    <w:rsid w:val="00445F7F"/>
    <w:rsid w:val="004461D2"/>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4265"/>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EC2"/>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25AA"/>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2E6"/>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31A"/>
    <w:rsid w:val="00673FDF"/>
    <w:rsid w:val="0067463D"/>
    <w:rsid w:val="00675AA1"/>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6F9A"/>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C1"/>
    <w:rsid w:val="0086202D"/>
    <w:rsid w:val="00863899"/>
    <w:rsid w:val="008639A2"/>
    <w:rsid w:val="00866C12"/>
    <w:rsid w:val="0086739B"/>
    <w:rsid w:val="008675B4"/>
    <w:rsid w:val="00870796"/>
    <w:rsid w:val="00871110"/>
    <w:rsid w:val="00871818"/>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5E3"/>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23BD"/>
    <w:rsid w:val="00903E57"/>
    <w:rsid w:val="0090472F"/>
    <w:rsid w:val="0090647A"/>
    <w:rsid w:val="009067A8"/>
    <w:rsid w:val="009071FC"/>
    <w:rsid w:val="0091153A"/>
    <w:rsid w:val="00911A43"/>
    <w:rsid w:val="009127D5"/>
    <w:rsid w:val="00917931"/>
    <w:rsid w:val="00917D4D"/>
    <w:rsid w:val="009217F2"/>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687"/>
    <w:rsid w:val="0093685B"/>
    <w:rsid w:val="00936997"/>
    <w:rsid w:val="00936F38"/>
    <w:rsid w:val="00937238"/>
    <w:rsid w:val="009421DC"/>
    <w:rsid w:val="00943993"/>
    <w:rsid w:val="00943F7A"/>
    <w:rsid w:val="0094448C"/>
    <w:rsid w:val="009462EE"/>
    <w:rsid w:val="00946C36"/>
    <w:rsid w:val="00947B77"/>
    <w:rsid w:val="00947E61"/>
    <w:rsid w:val="00951F5B"/>
    <w:rsid w:val="0095414F"/>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2E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21CD"/>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EA1"/>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473C"/>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6C83"/>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6D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5EBD"/>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0753"/>
    <w:rsid w:val="00CB253F"/>
    <w:rsid w:val="00CB2D98"/>
    <w:rsid w:val="00CB307C"/>
    <w:rsid w:val="00CB7A6B"/>
    <w:rsid w:val="00CC14B0"/>
    <w:rsid w:val="00CC2FFE"/>
    <w:rsid w:val="00CC4468"/>
    <w:rsid w:val="00CC7E76"/>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0A47"/>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783D"/>
    <w:rsid w:val="00DE0082"/>
    <w:rsid w:val="00DE1323"/>
    <w:rsid w:val="00DE728B"/>
    <w:rsid w:val="00DE734C"/>
    <w:rsid w:val="00DE7F6C"/>
    <w:rsid w:val="00DF0212"/>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37A5"/>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1"/>
    <w:qFormat/>
    <w:rsid w:val="00936687"/>
    <w:pPr>
      <w:widowControl w:val="0"/>
      <w:spacing w:after="0"/>
    </w:pPr>
    <w:rPr>
      <w:rFonts w:asciiTheme="minorHAnsi" w:eastAsiaTheme="minorHAnsi" w:hAnsiTheme="minorHAnsi" w:cstheme="minorBidi"/>
      <w:szCs w:val="22"/>
      <w:lang w:val="en-US" w:eastAsia="en-US"/>
    </w:rPr>
  </w:style>
  <w:style w:type="character" w:styleId="CommentReference">
    <w:name w:val="annotation reference"/>
    <w:basedOn w:val="DefaultParagraphFont"/>
    <w:semiHidden/>
    <w:unhideWhenUsed/>
    <w:rsid w:val="00936687"/>
    <w:rPr>
      <w:sz w:val="16"/>
      <w:szCs w:val="16"/>
    </w:rPr>
  </w:style>
  <w:style w:type="paragraph" w:styleId="CommentText">
    <w:name w:val="annotation text"/>
    <w:basedOn w:val="Normal"/>
    <w:link w:val="CommentTextChar"/>
    <w:unhideWhenUsed/>
    <w:rsid w:val="00936687"/>
    <w:pPr>
      <w:widowControl w:val="0"/>
      <w:spacing w:after="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rsid w:val="00936687"/>
    <w:rPr>
      <w:rFonts w:asciiTheme="minorHAnsi" w:eastAsiaTheme="minorHAnsi" w:hAnsiTheme="minorHAnsi" w:cstheme="minorBidi"/>
      <w:lang w:val="en-US" w:eastAsia="en-US"/>
    </w:rPr>
  </w:style>
  <w:style w:type="paragraph" w:customStyle="1" w:styleId="Default">
    <w:name w:val="Default"/>
    <w:rsid w:val="00936687"/>
    <w:pPr>
      <w:autoSpaceDE w:val="0"/>
      <w:autoSpaceDN w:val="0"/>
      <w:adjustRightInd w:val="0"/>
    </w:pPr>
    <w:rPr>
      <w:rFonts w:ascii="Arial" w:hAnsi="Arial" w:cs="Arial"/>
      <w:color w:val="000000"/>
      <w:sz w:val="24"/>
      <w:szCs w:val="24"/>
    </w:rPr>
  </w:style>
  <w:style w:type="paragraph" w:styleId="Revision">
    <w:name w:val="Revision"/>
    <w:hidden/>
    <w:uiPriority w:val="71"/>
    <w:semiHidden/>
    <w:rsid w:val="006025AA"/>
    <w:rPr>
      <w:rFonts w:ascii="Arial" w:hAnsi="Arial"/>
      <w:sz w:val="22"/>
      <w:szCs w:val="24"/>
    </w:rPr>
  </w:style>
  <w:style w:type="paragraph" w:styleId="CommentSubject">
    <w:name w:val="annotation subject"/>
    <w:basedOn w:val="CommentText"/>
    <w:next w:val="CommentText"/>
    <w:link w:val="CommentSubjectChar"/>
    <w:semiHidden/>
    <w:unhideWhenUsed/>
    <w:rsid w:val="002A2D8B"/>
    <w:pPr>
      <w:widowControl/>
      <w:spacing w:after="240"/>
    </w:pPr>
    <w:rPr>
      <w:rFonts w:ascii="Arial" w:eastAsia="Times New Roman" w:hAnsi="Arial" w:cs="Times New Roman"/>
      <w:b/>
      <w:bCs/>
      <w:lang w:val="en-AU" w:eastAsia="en-AU"/>
    </w:rPr>
  </w:style>
  <w:style w:type="character" w:customStyle="1" w:styleId="CommentSubjectChar">
    <w:name w:val="Comment Subject Char"/>
    <w:basedOn w:val="CommentTextChar"/>
    <w:link w:val="CommentSubject"/>
    <w:semiHidden/>
    <w:rsid w:val="002A2D8B"/>
    <w:rPr>
      <w:rFonts w:ascii="Arial" w:eastAsiaTheme="minorHAnsi" w:hAnsi="Arial"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Response to children who have been sexually abused while in care</vt:lpstr>
    </vt:vector>
  </TitlesOfParts>
  <Manager/>
  <Company/>
  <LinksUpToDate>false</LinksUpToDate>
  <CharactersWithSpaces>9795</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children who have been sexually abused while in care</dc:title>
  <dc:subject>Queensland child protection policy</dc:subject>
  <dc:creator>Queensland Government</dc:creator>
  <cp:keywords>child protection policy; 627; response; disclosure; sexual abuse; reporting; ongoing support; legal options; redress; compensation; apology</cp:keywords>
  <cp:lastModifiedBy>Clare Lockitt</cp:lastModifiedBy>
  <cp:revision>6</cp:revision>
  <dcterms:created xsi:type="dcterms:W3CDTF">2025-02-21T01:14:00Z</dcterms:created>
  <dcterms:modified xsi:type="dcterms:W3CDTF">2025-04-10T00:05:00Z</dcterms:modified>
  <cp:category/>
</cp:coreProperties>
</file>